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65" w:rsidRDefault="00341265" w:rsidP="00692376">
      <w:pPr>
        <w:jc w:val="center"/>
        <w:rPr>
          <w:b/>
          <w:sz w:val="28"/>
          <w:szCs w:val="28"/>
          <w:u w:val="single"/>
        </w:rPr>
      </w:pPr>
      <w:r w:rsidRPr="00B86BA5">
        <w:rPr>
          <w:noProof/>
          <w:sz w:val="36"/>
          <w:szCs w:val="36"/>
          <w:lang w:eastAsia="en-GB"/>
        </w:rPr>
        <w:drawing>
          <wp:anchor distT="0" distB="0" distL="114300" distR="114300" simplePos="0" relativeHeight="251665408" behindDoc="1" locked="0" layoutInCell="1" allowOverlap="1" wp14:anchorId="4A56C91B" wp14:editId="7E6E004C">
            <wp:simplePos x="0" y="0"/>
            <wp:positionH relativeFrom="margin">
              <wp:align>center</wp:align>
            </wp:positionH>
            <wp:positionV relativeFrom="paragraph">
              <wp:posOffset>49530</wp:posOffset>
            </wp:positionV>
            <wp:extent cx="1972310" cy="709295"/>
            <wp:effectExtent l="0" t="0" r="8890" b="0"/>
            <wp:wrapTight wrapText="bothSides">
              <wp:wrapPolygon edited="0">
                <wp:start x="0" y="0"/>
                <wp:lineTo x="0" y="20885"/>
                <wp:lineTo x="21489" y="20885"/>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A55">
        <w:rPr>
          <w:b/>
          <w:sz w:val="28"/>
          <w:szCs w:val="28"/>
          <w:u w:val="single"/>
        </w:rPr>
        <w:t xml:space="preserve"> </w:t>
      </w:r>
    </w:p>
    <w:p w:rsidR="00341265" w:rsidRDefault="00341265" w:rsidP="00692376">
      <w:pPr>
        <w:jc w:val="center"/>
        <w:rPr>
          <w:b/>
          <w:sz w:val="28"/>
          <w:szCs w:val="28"/>
          <w:u w:val="single"/>
        </w:rPr>
      </w:pPr>
    </w:p>
    <w:p w:rsidR="00341265" w:rsidRDefault="00341265" w:rsidP="00692376">
      <w:pPr>
        <w:jc w:val="center"/>
        <w:rPr>
          <w:b/>
          <w:sz w:val="28"/>
          <w:szCs w:val="28"/>
          <w:u w:val="single"/>
        </w:rPr>
      </w:pPr>
    </w:p>
    <w:p w:rsidR="00625CDD" w:rsidRDefault="00692376" w:rsidP="00692376">
      <w:pPr>
        <w:jc w:val="center"/>
        <w:rPr>
          <w:b/>
          <w:sz w:val="28"/>
          <w:szCs w:val="28"/>
          <w:u w:val="single"/>
        </w:rPr>
      </w:pPr>
      <w:r>
        <w:rPr>
          <w:b/>
          <w:sz w:val="28"/>
          <w:szCs w:val="28"/>
          <w:u w:val="single"/>
        </w:rPr>
        <w:t>SAFETY DATA SHEET</w:t>
      </w:r>
    </w:p>
    <w:p w:rsidR="00E003BA" w:rsidRDefault="00683878" w:rsidP="00F2748E">
      <w:pPr>
        <w:jc w:val="center"/>
        <w:rPr>
          <w:b/>
          <w:sz w:val="28"/>
          <w:szCs w:val="28"/>
          <w:u w:val="single"/>
        </w:rPr>
      </w:pPr>
      <w:r>
        <w:rPr>
          <w:b/>
          <w:sz w:val="28"/>
          <w:szCs w:val="28"/>
          <w:u w:val="single"/>
        </w:rPr>
        <w:t>HEAVY DUTY SPRAY</w:t>
      </w:r>
      <w:r w:rsidR="00F2748E">
        <w:rPr>
          <w:b/>
          <w:sz w:val="28"/>
          <w:szCs w:val="28"/>
          <w:u w:val="single"/>
        </w:rPr>
        <w:t xml:space="preserve"> </w:t>
      </w:r>
      <w:r w:rsidR="00FC410A">
        <w:rPr>
          <w:b/>
          <w:sz w:val="28"/>
          <w:szCs w:val="28"/>
          <w:u w:val="single"/>
        </w:rPr>
        <w:t>ADHESIVE AEROSOL 500ml</w:t>
      </w:r>
    </w:p>
    <w:p w:rsidR="00625CDD" w:rsidRPr="00A26910" w:rsidRDefault="00625CDD" w:rsidP="004542C5">
      <w:pPr>
        <w:jc w:val="center"/>
        <w:rPr>
          <w:b/>
          <w:u w:val="single"/>
        </w:rPr>
      </w:pPr>
      <w:r w:rsidRPr="00944906">
        <w:rPr>
          <w:b/>
          <w:highlight w:val="lightGray"/>
          <w:u w:val="single"/>
        </w:rPr>
        <w:t>SECTION 1; IDENTIFICATION OF THE SUBSTANCES/MIXTURE AND OF THE COMPANY/UNDERTAKING</w:t>
      </w:r>
    </w:p>
    <w:p w:rsidR="00625CDD" w:rsidRPr="00A26910" w:rsidRDefault="00625CDD" w:rsidP="00625CDD">
      <w:pPr>
        <w:pStyle w:val="ListParagraph"/>
        <w:numPr>
          <w:ilvl w:val="1"/>
          <w:numId w:val="1"/>
        </w:numPr>
        <w:rPr>
          <w:b/>
          <w:u w:val="single"/>
        </w:rPr>
      </w:pPr>
      <w:r w:rsidRPr="00A26910">
        <w:rPr>
          <w:b/>
          <w:u w:val="single"/>
        </w:rPr>
        <w:t>Product identifier</w:t>
      </w:r>
    </w:p>
    <w:p w:rsidR="00861EF7" w:rsidRDefault="00861EF7" w:rsidP="00861EF7">
      <w:pPr>
        <w:pStyle w:val="ListParagraph"/>
        <w:ind w:left="360"/>
      </w:pPr>
      <w:r>
        <w:t xml:space="preserve">Product name                         </w:t>
      </w:r>
      <w:r w:rsidR="00683878">
        <w:t>HEAVY DUTY</w:t>
      </w:r>
    </w:p>
    <w:p w:rsidR="00E003BA" w:rsidRDefault="00861EF7" w:rsidP="00777787">
      <w:pPr>
        <w:pStyle w:val="ListParagraph"/>
        <w:ind w:left="360"/>
      </w:pPr>
      <w:r>
        <w:t xml:space="preserve">Product No.                             </w:t>
      </w:r>
      <w:r w:rsidR="006E2493">
        <w:t>ADHB</w:t>
      </w:r>
      <w:r>
        <w:t>500</w:t>
      </w:r>
    </w:p>
    <w:p w:rsidR="00777787" w:rsidRDefault="00777787" w:rsidP="00777787">
      <w:pPr>
        <w:pStyle w:val="ListParagraph"/>
        <w:ind w:left="360"/>
      </w:pPr>
    </w:p>
    <w:p w:rsidR="00625CDD" w:rsidRPr="00A26910" w:rsidRDefault="00625CDD" w:rsidP="00625CDD">
      <w:pPr>
        <w:pStyle w:val="ListParagraph"/>
        <w:numPr>
          <w:ilvl w:val="1"/>
          <w:numId w:val="1"/>
        </w:numPr>
        <w:rPr>
          <w:b/>
          <w:u w:val="single"/>
        </w:rPr>
      </w:pPr>
      <w:r w:rsidRPr="00A26910">
        <w:rPr>
          <w:b/>
          <w:u w:val="single"/>
        </w:rPr>
        <w:t xml:space="preserve"> Relevant identified uses of the substances or mixture and uses advised against </w:t>
      </w:r>
    </w:p>
    <w:p w:rsidR="00625CDD" w:rsidRDefault="00625CDD" w:rsidP="00625CDD">
      <w:pPr>
        <w:pStyle w:val="ListParagraph"/>
        <w:ind w:left="360"/>
      </w:pPr>
    </w:p>
    <w:p w:rsidR="00625CDD" w:rsidRDefault="00625CDD" w:rsidP="00625CDD">
      <w:pPr>
        <w:pStyle w:val="ListParagraph"/>
        <w:ind w:left="360"/>
      </w:pPr>
      <w:r>
        <w:t>Identified uses                        Spray adhesive</w:t>
      </w:r>
    </w:p>
    <w:p w:rsidR="00625CDD" w:rsidRDefault="00625CDD" w:rsidP="00625CDD">
      <w:pPr>
        <w:pStyle w:val="ListParagraph"/>
        <w:ind w:left="360"/>
      </w:pPr>
    </w:p>
    <w:p w:rsidR="00625CDD" w:rsidRPr="00A26910" w:rsidRDefault="00625CDD" w:rsidP="00625CDD">
      <w:pPr>
        <w:pStyle w:val="ListParagraph"/>
        <w:numPr>
          <w:ilvl w:val="1"/>
          <w:numId w:val="1"/>
        </w:numPr>
        <w:rPr>
          <w:b/>
          <w:u w:val="single"/>
        </w:rPr>
      </w:pPr>
      <w:r w:rsidRPr="00625CDD">
        <w:rPr>
          <w:b/>
        </w:rPr>
        <w:t xml:space="preserve"> </w:t>
      </w:r>
      <w:r w:rsidRPr="00A26910">
        <w:rPr>
          <w:b/>
          <w:u w:val="single"/>
        </w:rPr>
        <w:t>Details of the supplier of the data sheet</w:t>
      </w:r>
    </w:p>
    <w:p w:rsidR="00625CDD" w:rsidRDefault="00625CDD" w:rsidP="00625CDD">
      <w:pPr>
        <w:pStyle w:val="ListParagraph"/>
        <w:ind w:left="360"/>
      </w:pPr>
    </w:p>
    <w:p w:rsidR="00123F9C" w:rsidRDefault="00625CDD" w:rsidP="00123F9C">
      <w:pPr>
        <w:pStyle w:val="ListParagraph"/>
        <w:ind w:left="360"/>
      </w:pPr>
      <w:r>
        <w:t>Supplier</w:t>
      </w:r>
      <w:r w:rsidR="00D74A68">
        <w:t xml:space="preserve">      </w:t>
      </w:r>
      <w:r w:rsidR="00123F9C">
        <w:t xml:space="preserve">                     </w:t>
      </w:r>
      <w:r w:rsidR="004542C5">
        <w:tab/>
      </w:r>
      <w:r w:rsidR="00123F9C">
        <w:t>AFT Aerosols</w:t>
      </w:r>
      <w:r w:rsidR="00692376">
        <w:t xml:space="preserve"> Ltd</w:t>
      </w:r>
    </w:p>
    <w:p w:rsidR="00123F9C" w:rsidRDefault="00123F9C" w:rsidP="00123F9C">
      <w:pPr>
        <w:pStyle w:val="ListParagraph"/>
        <w:ind w:left="360"/>
      </w:pPr>
      <w:r>
        <w:t xml:space="preserve">                                           </w:t>
      </w:r>
      <w:r w:rsidR="004542C5">
        <w:tab/>
      </w:r>
      <w:r>
        <w:t>Unit 8, Berryhill industrial estate</w:t>
      </w:r>
    </w:p>
    <w:p w:rsidR="00123F9C" w:rsidRDefault="00123F9C" w:rsidP="00123F9C">
      <w:pPr>
        <w:pStyle w:val="ListParagraph"/>
        <w:ind w:left="360"/>
      </w:pPr>
      <w:r>
        <w:t xml:space="preserve">                                           </w:t>
      </w:r>
      <w:r w:rsidR="004542C5">
        <w:tab/>
      </w:r>
      <w:r>
        <w:t>Berryhill road</w:t>
      </w:r>
    </w:p>
    <w:p w:rsidR="00123F9C" w:rsidRDefault="00123F9C" w:rsidP="00123F9C">
      <w:pPr>
        <w:pStyle w:val="ListParagraph"/>
        <w:ind w:left="360"/>
      </w:pPr>
      <w:r>
        <w:t xml:space="preserve">                                          </w:t>
      </w:r>
      <w:r w:rsidR="004542C5">
        <w:tab/>
      </w:r>
      <w:r>
        <w:t>Fenton</w:t>
      </w:r>
    </w:p>
    <w:p w:rsidR="00123F9C" w:rsidRDefault="00123F9C" w:rsidP="00123F9C">
      <w:pPr>
        <w:pStyle w:val="ListParagraph"/>
        <w:ind w:left="360"/>
      </w:pPr>
      <w:r>
        <w:t xml:space="preserve">                                          </w:t>
      </w:r>
      <w:r w:rsidR="004542C5">
        <w:tab/>
      </w:r>
      <w:r>
        <w:t>Stoke- on- Trent</w:t>
      </w:r>
    </w:p>
    <w:p w:rsidR="00625CDD" w:rsidRDefault="00123F9C" w:rsidP="00692376">
      <w:pPr>
        <w:pStyle w:val="ListParagraph"/>
        <w:ind w:left="360"/>
      </w:pPr>
      <w:r>
        <w:t xml:space="preserve">                                          </w:t>
      </w:r>
      <w:r w:rsidR="004542C5">
        <w:tab/>
      </w:r>
      <w:r>
        <w:t>ST4 2NL</w:t>
      </w:r>
    </w:p>
    <w:p w:rsidR="00692376" w:rsidRDefault="00692376" w:rsidP="00692376">
      <w:pPr>
        <w:pStyle w:val="ListParagraph"/>
        <w:ind w:left="360"/>
      </w:pPr>
    </w:p>
    <w:p w:rsidR="00625CDD" w:rsidRPr="00A26910" w:rsidRDefault="00625CDD" w:rsidP="00625CDD">
      <w:pPr>
        <w:pStyle w:val="ListParagraph"/>
        <w:numPr>
          <w:ilvl w:val="1"/>
          <w:numId w:val="1"/>
        </w:numPr>
        <w:rPr>
          <w:b/>
          <w:u w:val="single"/>
        </w:rPr>
      </w:pPr>
      <w:r w:rsidRPr="00A26910">
        <w:rPr>
          <w:b/>
          <w:u w:val="single"/>
        </w:rPr>
        <w:t>Emergency telephone number</w:t>
      </w:r>
    </w:p>
    <w:p w:rsidR="00556156" w:rsidRDefault="00556156" w:rsidP="00556156">
      <w:pPr>
        <w:ind w:left="2160" w:firstLine="720"/>
      </w:pPr>
      <w:r>
        <w:t>+44 (0) 1782 285 700</w:t>
      </w:r>
    </w:p>
    <w:p w:rsidR="00123F9C" w:rsidRDefault="00556156" w:rsidP="00556156">
      <w:pPr>
        <w:pStyle w:val="ListParagraph"/>
        <w:ind w:left="2520" w:firstLine="360"/>
      </w:pPr>
      <w:r>
        <w:t>Mon – Thurs 0730-1730: Fri 0730-1400</w:t>
      </w:r>
    </w:p>
    <w:p w:rsidR="00625CDD" w:rsidRPr="00A26910" w:rsidRDefault="00625CDD" w:rsidP="004542C5">
      <w:pPr>
        <w:jc w:val="center"/>
        <w:rPr>
          <w:b/>
          <w:u w:val="single"/>
        </w:rPr>
      </w:pPr>
      <w:r w:rsidRPr="00944906">
        <w:rPr>
          <w:b/>
          <w:highlight w:val="lightGray"/>
          <w:u w:val="single"/>
        </w:rPr>
        <w:t>SECTION 2; HAZARDS IDENTIFICATION</w:t>
      </w:r>
    </w:p>
    <w:p w:rsidR="00625CDD" w:rsidRPr="00A26910" w:rsidRDefault="00625CDD" w:rsidP="00625CDD">
      <w:pPr>
        <w:rPr>
          <w:b/>
          <w:u w:val="single"/>
        </w:rPr>
      </w:pPr>
      <w:r w:rsidRPr="00A26910">
        <w:rPr>
          <w:b/>
          <w:u w:val="single"/>
        </w:rPr>
        <w:t>2.1 Classification of the substance or mixture</w:t>
      </w:r>
    </w:p>
    <w:p w:rsidR="00625CDD" w:rsidRDefault="00625CDD" w:rsidP="00C75063">
      <w:pPr>
        <w:spacing w:after="0"/>
      </w:pPr>
      <w:r w:rsidRPr="00692376">
        <w:t xml:space="preserve">Classification (EC 1272/2008) </w:t>
      </w:r>
      <w:r w:rsidR="00C75063">
        <w:tab/>
      </w:r>
      <w:r>
        <w:t xml:space="preserve">Physical and chemical </w:t>
      </w:r>
      <w:r w:rsidR="00944906">
        <w:t xml:space="preserve">hazards    </w:t>
      </w:r>
      <w:r w:rsidR="006E089C">
        <w:t xml:space="preserve">Extremely Flam. Aerosol </w:t>
      </w:r>
      <w:r w:rsidR="00044EBD">
        <w:t>- H222</w:t>
      </w:r>
    </w:p>
    <w:p w:rsidR="00625CDD" w:rsidRDefault="00625CDD" w:rsidP="00C75063">
      <w:pPr>
        <w:spacing w:after="0"/>
      </w:pPr>
      <w:r>
        <w:t xml:space="preserve">                                                        </w:t>
      </w:r>
      <w:r w:rsidR="00C75063">
        <w:tab/>
      </w:r>
      <w:r>
        <w:t xml:space="preserve">Human health            </w:t>
      </w:r>
      <w:r w:rsidR="00944906">
        <w:t xml:space="preserve">                    </w:t>
      </w:r>
      <w:r w:rsidR="00B14314">
        <w:t xml:space="preserve"> </w:t>
      </w:r>
      <w:r w:rsidR="00B14314">
        <w:tab/>
      </w:r>
      <w:r w:rsidR="00944906">
        <w:t>Carc.2 – H351</w:t>
      </w:r>
    </w:p>
    <w:p w:rsidR="00B14314" w:rsidRDefault="00B14314" w:rsidP="00C75063">
      <w:pPr>
        <w:spacing w:after="0"/>
      </w:pPr>
      <w:r>
        <w:tab/>
      </w:r>
      <w:r>
        <w:tab/>
      </w:r>
      <w:r>
        <w:tab/>
      </w:r>
      <w:r>
        <w:tab/>
      </w:r>
      <w:r>
        <w:tab/>
      </w:r>
      <w:r>
        <w:tab/>
      </w:r>
      <w:r>
        <w:tab/>
      </w:r>
      <w:r>
        <w:tab/>
        <w:t xml:space="preserve">Skin. </w:t>
      </w:r>
      <w:proofErr w:type="spellStart"/>
      <w:r>
        <w:t>Irrit</w:t>
      </w:r>
      <w:proofErr w:type="spellEnd"/>
      <w:r>
        <w:t>. 2 – H315</w:t>
      </w:r>
    </w:p>
    <w:p w:rsidR="00B14314" w:rsidRDefault="00B14314" w:rsidP="00C75063">
      <w:pPr>
        <w:spacing w:after="0"/>
      </w:pPr>
      <w:r>
        <w:tab/>
      </w:r>
      <w:r>
        <w:tab/>
      </w:r>
      <w:r>
        <w:tab/>
      </w:r>
      <w:r>
        <w:tab/>
      </w:r>
      <w:r>
        <w:tab/>
      </w:r>
      <w:r>
        <w:tab/>
      </w:r>
      <w:r>
        <w:tab/>
      </w:r>
      <w:r>
        <w:tab/>
        <w:t xml:space="preserve">Eye </w:t>
      </w:r>
      <w:proofErr w:type="spellStart"/>
      <w:r>
        <w:t>Irrit</w:t>
      </w:r>
      <w:proofErr w:type="spellEnd"/>
      <w:r>
        <w:t>. 2 – H319</w:t>
      </w:r>
    </w:p>
    <w:p w:rsidR="00B14314" w:rsidRDefault="00B14314" w:rsidP="00C75063">
      <w:pPr>
        <w:spacing w:after="0"/>
      </w:pPr>
      <w:r>
        <w:tab/>
      </w:r>
      <w:r>
        <w:tab/>
      </w:r>
      <w:r>
        <w:tab/>
      </w:r>
      <w:r>
        <w:tab/>
      </w:r>
      <w:r>
        <w:tab/>
      </w:r>
      <w:r>
        <w:tab/>
      </w:r>
      <w:r>
        <w:tab/>
      </w:r>
      <w:r>
        <w:tab/>
        <w:t>STOT SE 3 – H336</w:t>
      </w:r>
      <w:r>
        <w:tab/>
      </w:r>
    </w:p>
    <w:p w:rsidR="00D74A68" w:rsidRDefault="00D74A68" w:rsidP="00C75063">
      <w:pPr>
        <w:spacing w:after="0"/>
      </w:pPr>
      <w:r>
        <w:t xml:space="preserve">                                                        </w:t>
      </w:r>
      <w:r w:rsidR="00C75063">
        <w:tab/>
      </w:r>
      <w:r>
        <w:t xml:space="preserve">Environment                          </w:t>
      </w:r>
      <w:r w:rsidR="00944906">
        <w:t xml:space="preserve">        </w:t>
      </w:r>
      <w:r w:rsidR="003C2625">
        <w:t xml:space="preserve">   </w:t>
      </w:r>
      <w:r w:rsidR="00944906">
        <w:t>Not Classified</w:t>
      </w:r>
    </w:p>
    <w:p w:rsidR="00D74A68" w:rsidRDefault="00D74A68" w:rsidP="00C75063">
      <w:pPr>
        <w:spacing w:after="0"/>
      </w:pPr>
      <w:r>
        <w:t>The</w:t>
      </w:r>
      <w:r w:rsidR="005F28AF">
        <w:t xml:space="preserve"> full text for all</w:t>
      </w:r>
      <w:r>
        <w:t xml:space="preserve"> Hazard statements are displayed in Section 16.</w:t>
      </w:r>
    </w:p>
    <w:p w:rsidR="00D74A68" w:rsidRDefault="00D74A68" w:rsidP="00C75063">
      <w:pPr>
        <w:spacing w:after="0"/>
      </w:pPr>
    </w:p>
    <w:p w:rsidR="00D74A68" w:rsidRDefault="00D74A68" w:rsidP="00625CDD">
      <w:pPr>
        <w:spacing w:after="0"/>
        <w:rPr>
          <w:b/>
          <w:u w:val="single"/>
        </w:rPr>
      </w:pPr>
      <w:r w:rsidRPr="00A26910">
        <w:rPr>
          <w:b/>
          <w:u w:val="single"/>
        </w:rPr>
        <w:t xml:space="preserve">2.2 Label Elements </w:t>
      </w:r>
    </w:p>
    <w:p w:rsidR="00692376" w:rsidRDefault="00692376" w:rsidP="00625CDD">
      <w:pPr>
        <w:spacing w:after="0"/>
        <w:rPr>
          <w:b/>
          <w:u w:val="single"/>
        </w:rPr>
      </w:pPr>
    </w:p>
    <w:p w:rsidR="00692376" w:rsidRPr="00692376" w:rsidRDefault="00692376" w:rsidP="00625CDD">
      <w:pPr>
        <w:spacing w:after="0"/>
      </w:pPr>
      <w:r w:rsidRPr="00692376">
        <w:t>Contains</w:t>
      </w:r>
      <w:r>
        <w:tab/>
      </w:r>
      <w:r>
        <w:tab/>
      </w:r>
      <w:r>
        <w:tab/>
        <w:t>DICHLOROMETHANE</w:t>
      </w:r>
    </w:p>
    <w:p w:rsidR="00D74A68" w:rsidRPr="00692376" w:rsidRDefault="00D74A68" w:rsidP="00692376">
      <w:pPr>
        <w:spacing w:after="0"/>
      </w:pPr>
      <w:r w:rsidRPr="00692376">
        <w:t>Label in Accordance with (EC) No. 1272/2008</w:t>
      </w:r>
    </w:p>
    <w:p w:rsidR="00123F9C" w:rsidRPr="00692376" w:rsidRDefault="00123F9C" w:rsidP="00625CDD">
      <w:pPr>
        <w:spacing w:after="0"/>
      </w:pPr>
    </w:p>
    <w:p w:rsidR="00D74A68" w:rsidRPr="00D74A68" w:rsidRDefault="00D74A68" w:rsidP="00625CDD">
      <w:pPr>
        <w:spacing w:after="0"/>
      </w:pPr>
    </w:p>
    <w:p w:rsidR="00625CDD" w:rsidRDefault="00625CDD" w:rsidP="00C75063">
      <w:r>
        <w:lastRenderedPageBreak/>
        <w:t xml:space="preserve">                                               </w:t>
      </w:r>
      <w:r w:rsidR="00692376">
        <w:rPr>
          <w:rFonts w:ascii="Arial" w:hAnsi="Arial" w:cs="Arial"/>
          <w:b/>
          <w:noProof/>
          <w:sz w:val="20"/>
          <w:szCs w:val="20"/>
          <w:lang w:eastAsia="en-GB"/>
        </w:rPr>
        <w:drawing>
          <wp:inline distT="0" distB="0" distL="0" distR="0">
            <wp:extent cx="9525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inline>
        </w:drawing>
      </w:r>
      <w:r w:rsidR="00692376">
        <w:tab/>
      </w:r>
      <w:r w:rsidR="00692376">
        <w:tab/>
      </w:r>
      <w:r w:rsidR="00692376">
        <w:rPr>
          <w:rFonts w:ascii="Arial" w:hAnsi="Arial" w:cs="Arial"/>
          <w:b/>
          <w:noProof/>
          <w:sz w:val="20"/>
          <w:szCs w:val="20"/>
          <w:lang w:eastAsia="en-GB"/>
        </w:rPr>
        <w:drawing>
          <wp:inline distT="0" distB="0" distL="0" distR="0">
            <wp:extent cx="95250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inline>
        </w:drawing>
      </w:r>
      <w:r w:rsidR="00692376">
        <w:t xml:space="preserve">        </w:t>
      </w:r>
    </w:p>
    <w:p w:rsidR="00625CDD" w:rsidRDefault="00625CDD" w:rsidP="00625CDD">
      <w:pPr>
        <w:pStyle w:val="ListParagraph"/>
        <w:ind w:left="360"/>
      </w:pPr>
    </w:p>
    <w:p w:rsidR="006069E0" w:rsidRDefault="006069E0" w:rsidP="00790225">
      <w:pPr>
        <w:pStyle w:val="ListParagraph"/>
        <w:ind w:left="360" w:firstLine="360"/>
      </w:pPr>
      <w:r w:rsidRPr="004542C5">
        <w:rPr>
          <w:b/>
        </w:rPr>
        <w:t>Signal word</w:t>
      </w:r>
      <w:r w:rsidR="004542C5">
        <w:tab/>
      </w:r>
      <w:r w:rsidR="004542C5">
        <w:tab/>
        <w:t xml:space="preserve">    </w:t>
      </w:r>
      <w:r>
        <w:t>Danger</w:t>
      </w:r>
    </w:p>
    <w:p w:rsidR="006069E0" w:rsidRPr="004542C5" w:rsidRDefault="006069E0" w:rsidP="00790225">
      <w:pPr>
        <w:pStyle w:val="ListParagraph"/>
        <w:ind w:left="360" w:firstLine="360"/>
        <w:rPr>
          <w:b/>
        </w:rPr>
      </w:pPr>
      <w:r w:rsidRPr="004542C5">
        <w:rPr>
          <w:b/>
        </w:rPr>
        <w:t>Hazard statements</w:t>
      </w:r>
    </w:p>
    <w:p w:rsidR="006E089C" w:rsidRDefault="006069E0" w:rsidP="00692376">
      <w:pPr>
        <w:pStyle w:val="ListParagraph"/>
        <w:ind w:left="360"/>
      </w:pPr>
      <w:r>
        <w:t xml:space="preserve">                          </w:t>
      </w:r>
      <w:r w:rsidR="00B14314">
        <w:t xml:space="preserve">                      </w:t>
      </w:r>
      <w:r w:rsidR="00B14314" w:rsidRPr="00661772">
        <w:tab/>
      </w:r>
      <w:r w:rsidR="00935521">
        <w:t>H222</w:t>
      </w:r>
      <w:r w:rsidR="00B14314" w:rsidRPr="00661772">
        <w:tab/>
      </w:r>
      <w:r w:rsidR="00B14314" w:rsidRPr="00661772">
        <w:tab/>
      </w:r>
      <w:r w:rsidR="00265E31" w:rsidRPr="00661772">
        <w:t>Extremely flammable aerosol</w:t>
      </w:r>
      <w:r w:rsidRPr="00661772">
        <w:t>.</w:t>
      </w:r>
    </w:p>
    <w:p w:rsidR="006069E0" w:rsidRPr="00661772" w:rsidRDefault="006E089C" w:rsidP="00625CDD">
      <w:pPr>
        <w:pStyle w:val="ListParagraph"/>
        <w:ind w:left="360"/>
      </w:pPr>
      <w:r>
        <w:tab/>
      </w:r>
      <w:r>
        <w:tab/>
      </w:r>
      <w:r>
        <w:tab/>
      </w:r>
      <w:r>
        <w:tab/>
      </w:r>
      <w:r w:rsidR="00B14314" w:rsidRPr="00661772">
        <w:t>H351</w:t>
      </w:r>
      <w:r w:rsidR="00B14314" w:rsidRPr="00661772">
        <w:tab/>
      </w:r>
      <w:r w:rsidR="00B14314" w:rsidRPr="00661772">
        <w:tab/>
      </w:r>
      <w:r w:rsidR="00692376" w:rsidRPr="00661772">
        <w:t>Suspected of causing cancer</w:t>
      </w:r>
    </w:p>
    <w:p w:rsidR="006069E0" w:rsidRDefault="006069E0" w:rsidP="00692376">
      <w:pPr>
        <w:pStyle w:val="ListParagraph"/>
        <w:ind w:left="360"/>
      </w:pPr>
      <w:r w:rsidRPr="00661772">
        <w:t xml:space="preserve">                           </w:t>
      </w:r>
      <w:r w:rsidR="00B14314" w:rsidRPr="00661772">
        <w:t xml:space="preserve">                     </w:t>
      </w:r>
      <w:r w:rsidR="00B14314" w:rsidRPr="00661772">
        <w:tab/>
        <w:t>H315</w:t>
      </w:r>
      <w:r w:rsidR="00B14314" w:rsidRPr="00661772">
        <w:tab/>
      </w:r>
      <w:r w:rsidR="00B14314">
        <w:tab/>
        <w:t>Causes skin irritation.</w:t>
      </w:r>
    </w:p>
    <w:p w:rsidR="00B14314" w:rsidRDefault="00B14314" w:rsidP="00692376">
      <w:pPr>
        <w:pStyle w:val="ListParagraph"/>
        <w:ind w:left="360"/>
      </w:pPr>
      <w:r>
        <w:tab/>
      </w:r>
      <w:r>
        <w:tab/>
      </w:r>
      <w:r>
        <w:tab/>
      </w:r>
      <w:r>
        <w:tab/>
      </w:r>
      <w:r w:rsidR="00FC2108">
        <w:t>H319</w:t>
      </w:r>
      <w:r>
        <w:tab/>
      </w:r>
      <w:r>
        <w:tab/>
        <w:t>Causes serious eye irritation.</w:t>
      </w:r>
    </w:p>
    <w:p w:rsidR="006D427C" w:rsidRDefault="006D427C" w:rsidP="00692376">
      <w:pPr>
        <w:pStyle w:val="ListParagraph"/>
        <w:ind w:left="360"/>
      </w:pPr>
      <w:r>
        <w:tab/>
      </w:r>
      <w:r>
        <w:tab/>
      </w:r>
      <w:r>
        <w:tab/>
      </w:r>
      <w:r>
        <w:tab/>
        <w:t>H229</w:t>
      </w:r>
      <w:r>
        <w:tab/>
      </w:r>
      <w:r>
        <w:tab/>
        <w:t>Pressurized container; may burst if heated</w:t>
      </w:r>
    </w:p>
    <w:p w:rsidR="00B14314" w:rsidRDefault="00B14314" w:rsidP="00692376">
      <w:pPr>
        <w:pStyle w:val="ListParagraph"/>
        <w:ind w:left="360"/>
      </w:pPr>
      <w:r>
        <w:tab/>
      </w:r>
      <w:r>
        <w:tab/>
      </w:r>
      <w:r>
        <w:tab/>
      </w:r>
      <w:r>
        <w:tab/>
        <w:t>H336</w:t>
      </w:r>
      <w:r>
        <w:tab/>
      </w:r>
      <w:r>
        <w:tab/>
        <w:t>May cause drowsiness or dizziness</w:t>
      </w:r>
    </w:p>
    <w:p w:rsidR="006069E0" w:rsidRPr="004542C5" w:rsidRDefault="006069E0" w:rsidP="00790225">
      <w:pPr>
        <w:pStyle w:val="ListParagraph"/>
        <w:ind w:left="360" w:firstLine="360"/>
        <w:rPr>
          <w:b/>
        </w:rPr>
      </w:pPr>
      <w:r w:rsidRPr="004542C5">
        <w:rPr>
          <w:b/>
        </w:rPr>
        <w:t>Precautionary Statements</w:t>
      </w:r>
    </w:p>
    <w:p w:rsidR="000B0750" w:rsidRPr="00661772" w:rsidRDefault="006069E0" w:rsidP="00B422A2">
      <w:pPr>
        <w:pStyle w:val="ListParagraph"/>
        <w:ind w:left="360"/>
      </w:pPr>
      <w:r>
        <w:t xml:space="preserve">                           </w:t>
      </w:r>
      <w:r w:rsidR="00B14314">
        <w:t xml:space="preserve">                    </w:t>
      </w:r>
      <w:r w:rsidR="00B14314" w:rsidRPr="00661772">
        <w:tab/>
        <w:t>P102</w:t>
      </w:r>
      <w:r w:rsidR="00B14314" w:rsidRPr="00661772">
        <w:tab/>
      </w:r>
      <w:r w:rsidR="00B14314" w:rsidRPr="00661772">
        <w:tab/>
      </w:r>
      <w:r w:rsidR="00B422A2" w:rsidRPr="00661772">
        <w:t>Keep out of reach of children</w:t>
      </w:r>
    </w:p>
    <w:p w:rsidR="00050E8C" w:rsidRPr="00661772" w:rsidRDefault="006069E0" w:rsidP="00050E8C">
      <w:pPr>
        <w:pStyle w:val="ListParagraph"/>
        <w:ind w:left="360"/>
      </w:pPr>
      <w:r w:rsidRPr="00661772">
        <w:t xml:space="preserve">                        </w:t>
      </w:r>
      <w:r w:rsidR="00B14314" w:rsidRPr="00661772">
        <w:t xml:space="preserve">                         </w:t>
      </w:r>
      <w:r w:rsidR="00B14314" w:rsidRPr="00661772">
        <w:tab/>
      </w:r>
      <w:r w:rsidRPr="00661772">
        <w:t xml:space="preserve">P210              </w:t>
      </w:r>
      <w:r w:rsidR="00A138FB" w:rsidRPr="00661772">
        <w:t xml:space="preserve">      </w:t>
      </w:r>
      <w:r w:rsidRPr="00661772">
        <w:t>Keep away from heat/sparks/open flames/hot</w:t>
      </w:r>
    </w:p>
    <w:p w:rsidR="006069E0" w:rsidRPr="00661772" w:rsidRDefault="006069E0" w:rsidP="00B14314">
      <w:pPr>
        <w:pStyle w:val="ListParagraph"/>
        <w:ind w:left="360"/>
      </w:pPr>
      <w:r w:rsidRPr="00661772">
        <w:t xml:space="preserve"> </w:t>
      </w:r>
      <w:r w:rsidR="00050E8C" w:rsidRPr="00661772">
        <w:tab/>
      </w:r>
      <w:r w:rsidR="00050E8C" w:rsidRPr="00661772">
        <w:tab/>
      </w:r>
      <w:r w:rsidR="00050E8C" w:rsidRPr="00661772">
        <w:tab/>
      </w:r>
      <w:r w:rsidR="00050E8C" w:rsidRPr="00661772">
        <w:tab/>
      </w:r>
      <w:r w:rsidR="00050E8C" w:rsidRPr="00661772">
        <w:tab/>
      </w:r>
      <w:r w:rsidR="00050E8C" w:rsidRPr="00661772">
        <w:tab/>
      </w:r>
      <w:proofErr w:type="gramStart"/>
      <w:r w:rsidR="00B14314" w:rsidRPr="00661772">
        <w:t>surfaces</w:t>
      </w:r>
      <w:proofErr w:type="gramEnd"/>
      <w:r w:rsidR="00B14314" w:rsidRPr="00661772">
        <w:t xml:space="preserve"> – No </w:t>
      </w:r>
      <w:r w:rsidRPr="00661772">
        <w:t>Smoking.</w:t>
      </w:r>
    </w:p>
    <w:p w:rsidR="00050E8C" w:rsidRPr="00661772" w:rsidRDefault="006069E0" w:rsidP="00625CDD">
      <w:pPr>
        <w:pStyle w:val="ListParagraph"/>
        <w:ind w:left="360"/>
      </w:pPr>
      <w:r w:rsidRPr="00661772">
        <w:t xml:space="preserve">                         </w:t>
      </w:r>
      <w:r w:rsidR="00A138FB" w:rsidRPr="00661772">
        <w:t xml:space="preserve">                         </w:t>
      </w:r>
      <w:r w:rsidR="00B14314" w:rsidRPr="00661772">
        <w:tab/>
        <w:t>P</w:t>
      </w:r>
      <w:r w:rsidRPr="00661772">
        <w:t xml:space="preserve">251               </w:t>
      </w:r>
      <w:r w:rsidR="00A138FB" w:rsidRPr="00661772">
        <w:t xml:space="preserve">     </w:t>
      </w:r>
      <w:r w:rsidRPr="00661772">
        <w:t>Pressurized container: Do not pierce or burn, even</w:t>
      </w:r>
    </w:p>
    <w:p w:rsidR="00EA3D45" w:rsidRPr="00661772" w:rsidRDefault="00EA3D45" w:rsidP="00FC2108">
      <w:pPr>
        <w:pStyle w:val="ListParagraph"/>
        <w:ind w:left="360"/>
      </w:pPr>
      <w:r w:rsidRPr="00661772">
        <w:tab/>
      </w:r>
      <w:r w:rsidRPr="00661772">
        <w:tab/>
      </w:r>
      <w:r w:rsidR="00FC2108">
        <w:tab/>
      </w:r>
      <w:r w:rsidR="00FC2108">
        <w:tab/>
      </w:r>
      <w:r w:rsidR="00FC2108">
        <w:tab/>
      </w:r>
      <w:r w:rsidR="00FC2108">
        <w:tab/>
      </w:r>
      <w:proofErr w:type="gramStart"/>
      <w:r w:rsidRPr="00661772">
        <w:t>after</w:t>
      </w:r>
      <w:proofErr w:type="gramEnd"/>
      <w:r w:rsidRPr="00661772">
        <w:t xml:space="preserve"> use.</w:t>
      </w:r>
    </w:p>
    <w:p w:rsidR="00EA3D45" w:rsidRPr="00661772" w:rsidRDefault="00EA3D45" w:rsidP="00EA3D45">
      <w:pPr>
        <w:pStyle w:val="ListParagraph"/>
        <w:ind w:left="2520" w:firstLine="360"/>
      </w:pPr>
      <w:r w:rsidRPr="00661772">
        <w:t>P261</w:t>
      </w:r>
      <w:r w:rsidRPr="00661772">
        <w:tab/>
      </w:r>
      <w:r w:rsidRPr="00661772">
        <w:tab/>
        <w:t>Avoid breathing dust/fume/gas/mist/vapours/spray.</w:t>
      </w:r>
    </w:p>
    <w:p w:rsidR="00EA3D45" w:rsidRPr="00661772" w:rsidRDefault="006069E0" w:rsidP="00EA3D45">
      <w:pPr>
        <w:pStyle w:val="ListParagraph"/>
        <w:ind w:left="360"/>
      </w:pPr>
      <w:r w:rsidRPr="00661772">
        <w:t xml:space="preserve"> </w:t>
      </w:r>
      <w:r w:rsidR="00EA3D45" w:rsidRPr="00661772">
        <w:tab/>
      </w:r>
      <w:r w:rsidR="00EA3D45" w:rsidRPr="00661772">
        <w:tab/>
      </w:r>
      <w:r w:rsidR="00EA3D45" w:rsidRPr="00661772">
        <w:tab/>
      </w:r>
      <w:r w:rsidR="00EA3D45" w:rsidRPr="00661772">
        <w:tab/>
        <w:t>P281</w:t>
      </w:r>
      <w:r w:rsidR="005B10F4" w:rsidRPr="00661772">
        <w:tab/>
      </w:r>
      <w:r w:rsidR="005B10F4" w:rsidRPr="00661772">
        <w:tab/>
      </w:r>
      <w:r w:rsidR="00EA3D45" w:rsidRPr="00661772">
        <w:t>Use personal protective equipment as required.</w:t>
      </w:r>
    </w:p>
    <w:p w:rsidR="00050E8C" w:rsidRDefault="006069E0" w:rsidP="00EA3D45">
      <w:pPr>
        <w:pStyle w:val="ListParagraph"/>
        <w:ind w:left="2520" w:firstLine="360"/>
      </w:pPr>
      <w:r w:rsidRPr="00661772">
        <w:t>P501</w:t>
      </w:r>
      <w:r>
        <w:t xml:space="preserve">                </w:t>
      </w:r>
      <w:r w:rsidR="00A138FB">
        <w:t xml:space="preserve">    </w:t>
      </w:r>
      <w:r w:rsidR="00B14314">
        <w:t>D</w:t>
      </w:r>
      <w:r>
        <w:t xml:space="preserve">ispose of contents/container in </w:t>
      </w:r>
      <w:r w:rsidR="00A138FB">
        <w:t>accordance with</w:t>
      </w:r>
    </w:p>
    <w:p w:rsidR="004542C5" w:rsidRDefault="00A138FB" w:rsidP="00050E8C">
      <w:pPr>
        <w:pStyle w:val="ListParagraph"/>
        <w:ind w:left="360"/>
      </w:pPr>
      <w:r>
        <w:t xml:space="preserve"> </w:t>
      </w:r>
      <w:r w:rsidR="00050E8C">
        <w:t xml:space="preserve">                                                                               L</w:t>
      </w:r>
      <w:r>
        <w:t>ocal</w:t>
      </w:r>
      <w:r w:rsidR="00050E8C">
        <w:t xml:space="preserve"> </w:t>
      </w:r>
      <w:r>
        <w:t xml:space="preserve">Regulations. </w:t>
      </w:r>
    </w:p>
    <w:p w:rsidR="00B422A2" w:rsidRPr="005B10F4" w:rsidRDefault="00A138FB" w:rsidP="005B10F4">
      <w:pPr>
        <w:pStyle w:val="ListParagraph"/>
        <w:ind w:left="360" w:firstLine="360"/>
        <w:rPr>
          <w:b/>
        </w:rPr>
      </w:pPr>
      <w:r w:rsidRPr="004542C5">
        <w:rPr>
          <w:b/>
        </w:rPr>
        <w:t>Supplementary precautionary statements</w:t>
      </w:r>
      <w:r w:rsidR="00B422A2">
        <w:tab/>
      </w:r>
      <w:r w:rsidR="00B422A2">
        <w:tab/>
      </w:r>
      <w:r w:rsidR="00B422A2">
        <w:tab/>
      </w:r>
      <w:r w:rsidR="00B422A2">
        <w:tab/>
        <w:t xml:space="preserve">    </w:t>
      </w:r>
    </w:p>
    <w:p w:rsidR="00796C5C" w:rsidRDefault="00A138FB" w:rsidP="00A138FB">
      <w:pPr>
        <w:spacing w:after="0"/>
      </w:pPr>
      <w:r>
        <w:t xml:space="preserve">                               </w:t>
      </w:r>
      <w:r w:rsidR="00B14314">
        <w:t xml:space="preserve">                           </w:t>
      </w:r>
      <w:r>
        <w:t>P273                       Avoid release to the environment.</w:t>
      </w:r>
    </w:p>
    <w:p w:rsidR="00A138FB" w:rsidRDefault="00A138FB" w:rsidP="00A138FB">
      <w:pPr>
        <w:spacing w:after="0"/>
      </w:pPr>
      <w:r>
        <w:t xml:space="preserve">                                                          </w:t>
      </w:r>
      <w:r w:rsidR="00661772" w:rsidRPr="00661772">
        <w:rPr>
          <w:rStyle w:val="Strong"/>
          <w:b w:val="0"/>
        </w:rPr>
        <w:t>P302</w:t>
      </w:r>
      <w:r w:rsidR="00661772" w:rsidRPr="00661772">
        <w:rPr>
          <w:b/>
        </w:rPr>
        <w:t xml:space="preserve"> + </w:t>
      </w:r>
      <w:r w:rsidR="00661772" w:rsidRPr="00661772">
        <w:rPr>
          <w:rStyle w:val="Strong"/>
          <w:b w:val="0"/>
        </w:rPr>
        <w:t>P352</w:t>
      </w:r>
      <w:r w:rsidR="00661772">
        <w:t xml:space="preserve"> </w:t>
      </w:r>
      <w:r w:rsidR="00661772">
        <w:tab/>
        <w:t xml:space="preserve">   IF ON SKIN: Wash with plenty of soap and water.</w:t>
      </w:r>
      <w:r>
        <w:t xml:space="preserve"> </w:t>
      </w:r>
    </w:p>
    <w:p w:rsidR="00050E8C" w:rsidRDefault="00A138FB" w:rsidP="00A138FB">
      <w:pPr>
        <w:spacing w:after="0"/>
      </w:pPr>
      <w:r>
        <w:t xml:space="preserve">                                                          P304+</w:t>
      </w:r>
      <w:r w:rsidR="00FC2108">
        <w:t>P</w:t>
      </w:r>
      <w:r>
        <w:t>340              IF INHALED: Remove victim to fresh air and keep at</w:t>
      </w:r>
    </w:p>
    <w:p w:rsidR="00A138FB" w:rsidRDefault="00A138FB" w:rsidP="00A138FB">
      <w:pPr>
        <w:spacing w:after="0"/>
      </w:pPr>
      <w:r>
        <w:t xml:space="preserve"> </w:t>
      </w:r>
      <w:r w:rsidR="00050E8C">
        <w:t xml:space="preserve"> </w:t>
      </w:r>
      <w:r w:rsidR="00050E8C">
        <w:tab/>
      </w:r>
      <w:r w:rsidR="00050E8C">
        <w:tab/>
      </w:r>
      <w:r w:rsidR="00050E8C">
        <w:tab/>
      </w:r>
      <w:r w:rsidR="00050E8C">
        <w:tab/>
      </w:r>
      <w:r w:rsidR="00050E8C">
        <w:tab/>
      </w:r>
      <w:r w:rsidR="00050E8C">
        <w:tab/>
        <w:t xml:space="preserve">   </w:t>
      </w:r>
      <w:proofErr w:type="gramStart"/>
      <w:r w:rsidR="00B14314">
        <w:t>rest</w:t>
      </w:r>
      <w:proofErr w:type="gramEnd"/>
      <w:r w:rsidR="00B14314">
        <w:t xml:space="preserve"> in p</w:t>
      </w:r>
      <w:r>
        <w:t xml:space="preserve">osition comfortable for breathing. </w:t>
      </w:r>
    </w:p>
    <w:p w:rsidR="00050E8C" w:rsidRDefault="00A138FB" w:rsidP="00A138FB">
      <w:pPr>
        <w:spacing w:after="0"/>
      </w:pPr>
      <w:r w:rsidRPr="00661772">
        <w:t xml:space="preserve">                                                          </w:t>
      </w:r>
      <w:r w:rsidR="00B14314" w:rsidRPr="00661772">
        <w:t>P</w:t>
      </w:r>
      <w:r w:rsidRPr="00661772">
        <w:t>305+351+338</w:t>
      </w:r>
      <w:r>
        <w:t xml:space="preserve">     IF IN EYES: Rinse cautiously with water for several</w:t>
      </w:r>
    </w:p>
    <w:p w:rsidR="00050E8C" w:rsidRDefault="00A138FB" w:rsidP="00A138FB">
      <w:pPr>
        <w:spacing w:after="0"/>
      </w:pPr>
      <w:r>
        <w:t xml:space="preserve"> </w:t>
      </w:r>
      <w:r w:rsidR="00050E8C">
        <w:t xml:space="preserve">      </w:t>
      </w:r>
      <w:r w:rsidR="00050E8C">
        <w:tab/>
      </w:r>
      <w:r w:rsidR="00050E8C">
        <w:tab/>
      </w:r>
      <w:r w:rsidR="00050E8C">
        <w:tab/>
      </w:r>
      <w:r w:rsidR="00050E8C">
        <w:tab/>
      </w:r>
      <w:r w:rsidR="00050E8C">
        <w:tab/>
      </w:r>
      <w:r w:rsidR="00050E8C">
        <w:tab/>
        <w:t xml:space="preserve">   </w:t>
      </w:r>
      <w:proofErr w:type="gramStart"/>
      <w:r>
        <w:t>minutes</w:t>
      </w:r>
      <w:proofErr w:type="gramEnd"/>
      <w:r>
        <w:t>.</w:t>
      </w:r>
      <w:r w:rsidR="00050E8C">
        <w:t xml:space="preserve"> </w:t>
      </w:r>
      <w:r>
        <w:t>Remove contact lenses, if present and easy</w:t>
      </w:r>
    </w:p>
    <w:p w:rsidR="00A138FB" w:rsidRDefault="00A138FB" w:rsidP="00A138FB">
      <w:pPr>
        <w:spacing w:after="0"/>
      </w:pPr>
      <w:r>
        <w:t xml:space="preserve"> </w:t>
      </w:r>
      <w:r w:rsidR="00050E8C">
        <w:t xml:space="preserve"> </w:t>
      </w:r>
      <w:r w:rsidR="00050E8C">
        <w:tab/>
      </w:r>
      <w:r w:rsidR="00050E8C">
        <w:tab/>
      </w:r>
      <w:r w:rsidR="00050E8C">
        <w:tab/>
      </w:r>
      <w:r w:rsidR="00050E8C">
        <w:tab/>
      </w:r>
      <w:r w:rsidR="00050E8C">
        <w:tab/>
      </w:r>
      <w:r w:rsidR="00050E8C">
        <w:tab/>
        <w:t xml:space="preserve">   </w:t>
      </w:r>
      <w:proofErr w:type="gramStart"/>
      <w:r>
        <w:t>to</w:t>
      </w:r>
      <w:proofErr w:type="gramEnd"/>
      <w:r>
        <w:t xml:space="preserve"> </w:t>
      </w:r>
      <w:proofErr w:type="spellStart"/>
      <w:r>
        <w:t>do.Continue</w:t>
      </w:r>
      <w:proofErr w:type="spellEnd"/>
      <w:r>
        <w:t xml:space="preserve"> Rinsing. </w:t>
      </w:r>
    </w:p>
    <w:p w:rsidR="00A138FB" w:rsidRDefault="00A138FB" w:rsidP="00A138FB">
      <w:pPr>
        <w:spacing w:after="0"/>
      </w:pPr>
      <w:r w:rsidRPr="00661772">
        <w:t xml:space="preserve">                            </w:t>
      </w:r>
      <w:r w:rsidR="00B14314" w:rsidRPr="00661772">
        <w:t xml:space="preserve">                              </w:t>
      </w:r>
      <w:r w:rsidR="005B10F4" w:rsidRPr="00661772">
        <w:t>P308+313</w:t>
      </w:r>
      <w:r>
        <w:t xml:space="preserve">              </w:t>
      </w:r>
      <w:proofErr w:type="gramStart"/>
      <w:r w:rsidR="005B10F4">
        <w:t>If</w:t>
      </w:r>
      <w:proofErr w:type="gramEnd"/>
      <w:r w:rsidR="005B10F4">
        <w:t xml:space="preserve"> exposed or concerned: Get medical advice/attention</w:t>
      </w:r>
      <w:r>
        <w:t xml:space="preserve">          </w:t>
      </w:r>
    </w:p>
    <w:p w:rsidR="00DA4DF4" w:rsidRDefault="00DA4DF4" w:rsidP="00A138FB">
      <w:pPr>
        <w:spacing w:after="0"/>
      </w:pPr>
      <w:r>
        <w:t xml:space="preserve">                                                          P410+412              Protect from sunlight. Do not expose to temperatures </w:t>
      </w:r>
    </w:p>
    <w:p w:rsidR="00DA4DF4" w:rsidRDefault="00DA4DF4" w:rsidP="00A138FB">
      <w:pPr>
        <w:spacing w:after="0"/>
      </w:pPr>
      <w:r>
        <w:t xml:space="preserve">                                                                                          Exceeding 50°C/122°F. </w:t>
      </w:r>
    </w:p>
    <w:p w:rsidR="00DA4DF4" w:rsidRPr="004542C5" w:rsidRDefault="00C75063" w:rsidP="00A138FB">
      <w:pPr>
        <w:spacing w:after="0"/>
        <w:rPr>
          <w:b/>
        </w:rPr>
      </w:pPr>
      <w:r>
        <w:t xml:space="preserve">        </w:t>
      </w:r>
      <w:r>
        <w:tab/>
      </w:r>
      <w:r w:rsidR="00DA4DF4" w:rsidRPr="004542C5">
        <w:rPr>
          <w:b/>
        </w:rPr>
        <w:t>Supplement label information</w:t>
      </w:r>
    </w:p>
    <w:p w:rsidR="00661772" w:rsidRDefault="00661772" w:rsidP="00777787">
      <w:pPr>
        <w:spacing w:after="0"/>
        <w:rPr>
          <w:b/>
          <w:u w:val="single"/>
        </w:rPr>
      </w:pPr>
    </w:p>
    <w:p w:rsidR="00DA4DF4" w:rsidRPr="00A26910" w:rsidRDefault="00DA4DF4" w:rsidP="00777787">
      <w:pPr>
        <w:spacing w:after="0"/>
        <w:rPr>
          <w:b/>
          <w:u w:val="single"/>
        </w:rPr>
      </w:pPr>
      <w:r w:rsidRPr="00A26910">
        <w:rPr>
          <w:b/>
          <w:u w:val="single"/>
        </w:rPr>
        <w:t xml:space="preserve">2.3. Other hazards </w:t>
      </w:r>
    </w:p>
    <w:p w:rsidR="00DA4DF4" w:rsidRDefault="00DA4DF4" w:rsidP="00777787">
      <w:pPr>
        <w:spacing w:after="0"/>
      </w:pPr>
      <w:r>
        <w:t xml:space="preserve">Pressurised container. Protect from sunlight and do not expose to temperatures exceeding 50°C. </w:t>
      </w:r>
    </w:p>
    <w:p w:rsidR="00DA4DF4" w:rsidRDefault="00DA4DF4" w:rsidP="00DA4DF4">
      <w:pPr>
        <w:spacing w:after="0"/>
      </w:pPr>
      <w:r>
        <w:t xml:space="preserve">Do not pierce or burn even after use. Do not spray on naked flame or any incandescent material – </w:t>
      </w:r>
    </w:p>
    <w:p w:rsidR="00DA4DF4" w:rsidRDefault="00DA4DF4" w:rsidP="00DA4DF4">
      <w:pPr>
        <w:spacing w:after="0"/>
      </w:pPr>
      <w:r>
        <w:t xml:space="preserve">NO SMOKING. </w:t>
      </w:r>
    </w:p>
    <w:p w:rsidR="00265E31" w:rsidRDefault="00265E31" w:rsidP="00C75063">
      <w:pPr>
        <w:spacing w:after="0"/>
        <w:rPr>
          <w:b/>
          <w:highlight w:val="lightGray"/>
          <w:u w:val="single"/>
        </w:rPr>
      </w:pPr>
    </w:p>
    <w:p w:rsidR="00DA4DF4" w:rsidRPr="00A26910" w:rsidRDefault="00DA4DF4" w:rsidP="00790225">
      <w:pPr>
        <w:spacing w:after="0"/>
        <w:jc w:val="center"/>
        <w:rPr>
          <w:b/>
          <w:u w:val="single"/>
        </w:rPr>
      </w:pPr>
      <w:r w:rsidRPr="00B422A2">
        <w:rPr>
          <w:b/>
          <w:highlight w:val="lightGray"/>
          <w:u w:val="single"/>
        </w:rPr>
        <w:t>SECTION 3: COMPOSITION/INFORMATION ON INGREDIENTS</w:t>
      </w:r>
    </w:p>
    <w:p w:rsidR="00DA4DF4" w:rsidRPr="00A26910" w:rsidRDefault="00DA4DF4" w:rsidP="00DA4DF4">
      <w:pPr>
        <w:spacing w:after="0"/>
        <w:rPr>
          <w:b/>
          <w:u w:val="single"/>
        </w:rPr>
      </w:pPr>
      <w:r w:rsidRPr="00A26910">
        <w:rPr>
          <w:b/>
          <w:u w:val="single"/>
        </w:rPr>
        <w:t xml:space="preserve">                  </w:t>
      </w:r>
    </w:p>
    <w:p w:rsidR="00DA4DF4" w:rsidRPr="00C75063" w:rsidRDefault="00DA4DF4" w:rsidP="00DA4DF4">
      <w:pPr>
        <w:spacing w:after="0"/>
        <w:rPr>
          <w:b/>
          <w:u w:val="single"/>
        </w:rPr>
      </w:pPr>
      <w:r w:rsidRPr="00A26910">
        <w:rPr>
          <w:b/>
          <w:u w:val="single"/>
        </w:rPr>
        <w:t>3.2 Mixtures</w:t>
      </w:r>
    </w:p>
    <w:tbl>
      <w:tblPr>
        <w:tblStyle w:val="TableGrid"/>
        <w:tblW w:w="0" w:type="auto"/>
        <w:tblLook w:val="04A0" w:firstRow="1" w:lastRow="0" w:firstColumn="1" w:lastColumn="0" w:noHBand="0" w:noVBand="1"/>
      </w:tblPr>
      <w:tblGrid>
        <w:gridCol w:w="9628"/>
      </w:tblGrid>
      <w:tr w:rsidR="00DA4DF4" w:rsidTr="00DA4DF4">
        <w:tc>
          <w:tcPr>
            <w:tcW w:w="10456" w:type="dxa"/>
          </w:tcPr>
          <w:p w:rsidR="00DA4DF4" w:rsidRDefault="00B422A2" w:rsidP="00DA4DF4">
            <w:r>
              <w:t>DICHLOROMETHANE</w:t>
            </w:r>
            <w:r w:rsidR="00DA4DF4">
              <w:t xml:space="preserve">        </w:t>
            </w:r>
            <w:r w:rsidR="00050E8C">
              <w:t xml:space="preserve">                      </w:t>
            </w:r>
            <w:r w:rsidR="00DA4DF4">
              <w:t xml:space="preserve">                                                                               </w:t>
            </w:r>
            <w:r w:rsidR="00050E8C">
              <w:t xml:space="preserve">                            </w:t>
            </w:r>
            <w:r>
              <w:t>10-30</w:t>
            </w:r>
            <w:r w:rsidR="00DA4DF4">
              <w:t>%</w:t>
            </w:r>
          </w:p>
          <w:p w:rsidR="00DA4DF4" w:rsidRDefault="00DA4DF4" w:rsidP="00DA4DF4"/>
          <w:p w:rsidR="00DA4DF4" w:rsidRDefault="00DA4DF4" w:rsidP="00DA4DF4"/>
          <w:p w:rsidR="00DA4DF4" w:rsidRDefault="00426A9C" w:rsidP="00DA4DF4">
            <w:r>
              <w:t>CAS-No.: 75-09-2</w:t>
            </w:r>
            <w:r w:rsidR="00DA4DF4">
              <w:t xml:space="preserve">                                   </w:t>
            </w:r>
            <w:r>
              <w:t>EC No.: 20</w:t>
            </w:r>
            <w:r w:rsidR="00AB2F38">
              <w:t>0-838</w:t>
            </w:r>
            <w:bookmarkStart w:id="0" w:name="_GoBack"/>
            <w:bookmarkEnd w:id="0"/>
            <w:r>
              <w:t>-9</w:t>
            </w:r>
            <w:r w:rsidR="00DA4DF4">
              <w:t xml:space="preserve">                                 </w:t>
            </w:r>
          </w:p>
          <w:p w:rsidR="00C07043" w:rsidRDefault="00C07043" w:rsidP="00DA4DF4"/>
        </w:tc>
      </w:tr>
      <w:tr w:rsidR="00DA4DF4" w:rsidTr="00DA4DF4">
        <w:tc>
          <w:tcPr>
            <w:tcW w:w="10456" w:type="dxa"/>
          </w:tcPr>
          <w:p w:rsidR="00DA4DF4" w:rsidRDefault="00DA4DF4" w:rsidP="00DA4DF4">
            <w:r>
              <w:lastRenderedPageBreak/>
              <w:t xml:space="preserve">Classification (EC 1272/2008)                                                         </w:t>
            </w:r>
            <w:r w:rsidR="00C07043">
              <w:t xml:space="preserve"> </w:t>
            </w:r>
            <w:r>
              <w:t xml:space="preserve"> </w:t>
            </w:r>
          </w:p>
          <w:p w:rsidR="003C2625" w:rsidRDefault="00426A9C" w:rsidP="00DA4DF4">
            <w:proofErr w:type="spellStart"/>
            <w:r>
              <w:t>Carc.</w:t>
            </w:r>
            <w:r w:rsidR="003C2625">
              <w:t>Cat</w:t>
            </w:r>
            <w:proofErr w:type="spellEnd"/>
            <w:r w:rsidR="003C2625">
              <w:t xml:space="preserve"> 2</w:t>
            </w:r>
            <w:r>
              <w:t xml:space="preserve"> – H351</w:t>
            </w:r>
            <w:r w:rsidR="003C2625">
              <w:t xml:space="preserve">                                                                                </w:t>
            </w:r>
          </w:p>
          <w:p w:rsidR="003C2625" w:rsidRDefault="003C2625" w:rsidP="00DA4DF4">
            <w:r>
              <w:t xml:space="preserve">Skin </w:t>
            </w:r>
            <w:proofErr w:type="spellStart"/>
            <w:r>
              <w:t>Irrit</w:t>
            </w:r>
            <w:proofErr w:type="spellEnd"/>
            <w:r>
              <w:t xml:space="preserve"> Cat 2 – H315</w:t>
            </w:r>
          </w:p>
          <w:p w:rsidR="003C2625" w:rsidRDefault="003C2625" w:rsidP="00DA4DF4">
            <w:r>
              <w:t xml:space="preserve">Eye </w:t>
            </w:r>
            <w:proofErr w:type="spellStart"/>
            <w:r>
              <w:t>Irrit</w:t>
            </w:r>
            <w:proofErr w:type="spellEnd"/>
            <w:r>
              <w:t xml:space="preserve"> </w:t>
            </w:r>
            <w:r w:rsidR="00C07043">
              <w:t xml:space="preserve"> </w:t>
            </w:r>
            <w:r w:rsidR="00867519">
              <w:t>Cat 2</w:t>
            </w:r>
            <w:r>
              <w:t xml:space="preserve"> – H319</w:t>
            </w:r>
          </w:p>
          <w:p w:rsidR="00C07043" w:rsidRDefault="003C2625" w:rsidP="00DA4DF4">
            <w:r>
              <w:t>STOT SE Cat 3 – H336</w:t>
            </w:r>
            <w:r w:rsidR="00C07043">
              <w:t xml:space="preserve">                                                                               </w:t>
            </w:r>
            <w:r>
              <w:t xml:space="preserve">         </w:t>
            </w:r>
          </w:p>
        </w:tc>
      </w:tr>
    </w:tbl>
    <w:p w:rsidR="005B10F4" w:rsidRDefault="005B10F4" w:rsidP="00DA4DF4">
      <w:pPr>
        <w:spacing w:after="0"/>
      </w:pPr>
    </w:p>
    <w:tbl>
      <w:tblPr>
        <w:tblStyle w:val="TableGrid"/>
        <w:tblW w:w="0" w:type="auto"/>
        <w:tblLook w:val="04A0" w:firstRow="1" w:lastRow="0" w:firstColumn="1" w:lastColumn="0" w:noHBand="0" w:noVBand="1"/>
      </w:tblPr>
      <w:tblGrid>
        <w:gridCol w:w="9628"/>
      </w:tblGrid>
      <w:tr w:rsidR="00C07043" w:rsidTr="00C07043">
        <w:tc>
          <w:tcPr>
            <w:tcW w:w="10456" w:type="dxa"/>
          </w:tcPr>
          <w:p w:rsidR="00C07043" w:rsidRDefault="00790225" w:rsidP="00DA4DF4">
            <w:r>
              <w:t>PETROLEUM GASES LIQUIFIED</w:t>
            </w:r>
            <w:r w:rsidR="00C07043">
              <w:t xml:space="preserve">                     </w:t>
            </w:r>
            <w:r w:rsidR="00050E8C">
              <w:t xml:space="preserve">                  </w:t>
            </w:r>
            <w:r w:rsidR="00C07043">
              <w:t xml:space="preserve">                                                                              </w:t>
            </w:r>
            <w:r w:rsidR="005B10F4">
              <w:t xml:space="preserve">   30-40%</w:t>
            </w:r>
            <w:r w:rsidR="00050E8C">
              <w:t xml:space="preserve"> </w:t>
            </w:r>
          </w:p>
          <w:p w:rsidR="00C07043" w:rsidRDefault="00C07043" w:rsidP="00DA4DF4"/>
          <w:p w:rsidR="00C07043" w:rsidRDefault="00C07043" w:rsidP="00DA4DF4"/>
          <w:p w:rsidR="00C07043" w:rsidRDefault="00C07043" w:rsidP="00DA4DF4"/>
          <w:p w:rsidR="00C07043" w:rsidRDefault="00C07043" w:rsidP="00DA4DF4">
            <w:r>
              <w:t xml:space="preserve">CAS- </w:t>
            </w:r>
            <w:r w:rsidR="00790225">
              <w:t>No.: 68476-85-7                            EC No.: 270-704-2</w:t>
            </w:r>
          </w:p>
          <w:p w:rsidR="00977E02" w:rsidRDefault="00977E02" w:rsidP="00DA4DF4"/>
        </w:tc>
      </w:tr>
      <w:tr w:rsidR="00C07043" w:rsidTr="00C07043">
        <w:tc>
          <w:tcPr>
            <w:tcW w:w="10456" w:type="dxa"/>
          </w:tcPr>
          <w:p w:rsidR="00C07043" w:rsidRDefault="00C07043" w:rsidP="00DA4DF4">
            <w:r>
              <w:t xml:space="preserve">Classification (EC 1272/2008)                                                           </w:t>
            </w:r>
          </w:p>
          <w:p w:rsidR="00C07043" w:rsidRDefault="00C07043" w:rsidP="00DA4DF4">
            <w:r>
              <w:t>Flam. Gas 1- H220</w:t>
            </w:r>
            <w:r w:rsidR="006E089C">
              <w:t xml:space="preserve">                                                     </w:t>
            </w:r>
            <w:r w:rsidR="005F28AF">
              <w:t xml:space="preserve">                          </w:t>
            </w:r>
            <w:r>
              <w:t xml:space="preserve">                                                    </w:t>
            </w:r>
            <w:r w:rsidR="006E089C">
              <w:t xml:space="preserve">                         </w:t>
            </w:r>
          </w:p>
        </w:tc>
      </w:tr>
    </w:tbl>
    <w:p w:rsidR="00977E02" w:rsidRDefault="00977E02" w:rsidP="00977E02">
      <w:r>
        <w:t xml:space="preserve">The full text for all R-Phrases and hazard statements are displayed in Section 16. </w:t>
      </w:r>
    </w:p>
    <w:p w:rsidR="00977E02" w:rsidRPr="00A26910" w:rsidRDefault="00977E02" w:rsidP="00426A9C">
      <w:pPr>
        <w:jc w:val="center"/>
        <w:rPr>
          <w:b/>
          <w:u w:val="single"/>
        </w:rPr>
      </w:pPr>
      <w:r w:rsidRPr="00426A9C">
        <w:rPr>
          <w:b/>
          <w:highlight w:val="lightGray"/>
          <w:u w:val="single"/>
        </w:rPr>
        <w:t>SECTION 4: FIRST AID MEASURES</w:t>
      </w:r>
    </w:p>
    <w:p w:rsidR="00977E02" w:rsidRPr="00A26910" w:rsidRDefault="00977E02" w:rsidP="00C75063">
      <w:pPr>
        <w:spacing w:after="0"/>
        <w:rPr>
          <w:b/>
          <w:u w:val="single"/>
        </w:rPr>
      </w:pPr>
      <w:r w:rsidRPr="00A26910">
        <w:rPr>
          <w:b/>
          <w:u w:val="single"/>
        </w:rPr>
        <w:t>4.1 Description of first aid measures</w:t>
      </w:r>
    </w:p>
    <w:p w:rsidR="00977E02" w:rsidRPr="00977E02" w:rsidRDefault="00977E02" w:rsidP="00C75063">
      <w:pPr>
        <w:spacing w:after="0"/>
        <w:rPr>
          <w:b/>
        </w:rPr>
      </w:pPr>
      <w:r w:rsidRPr="00977E02">
        <w:rPr>
          <w:b/>
        </w:rPr>
        <w:t xml:space="preserve">General information </w:t>
      </w:r>
    </w:p>
    <w:p w:rsidR="00977E02" w:rsidRDefault="00977E02" w:rsidP="00C75063">
      <w:pPr>
        <w:spacing w:after="0"/>
      </w:pPr>
      <w:r>
        <w:t>Move the exposed person to fresh air at once. Get medical attention if any discomfort continues.</w:t>
      </w:r>
    </w:p>
    <w:p w:rsidR="00977E02" w:rsidRPr="00977E02" w:rsidRDefault="00977E02" w:rsidP="00C75063">
      <w:pPr>
        <w:spacing w:after="0"/>
        <w:rPr>
          <w:b/>
        </w:rPr>
      </w:pPr>
      <w:r w:rsidRPr="00977E02">
        <w:rPr>
          <w:b/>
        </w:rPr>
        <w:t>Inhalation</w:t>
      </w:r>
    </w:p>
    <w:p w:rsidR="00977E02" w:rsidRDefault="00977E02" w:rsidP="00C75063">
      <w:pPr>
        <w:spacing w:after="0"/>
      </w:pPr>
      <w:r>
        <w:t xml:space="preserve">Move the exposed person to fresh air at once.  When breathing is difficult, properly trained personnel may assist affected person by administering oxygen. Keep the affected person warm and at rest.   Get prompt medical attention. </w:t>
      </w:r>
    </w:p>
    <w:p w:rsidR="00977E02" w:rsidRPr="00977E02" w:rsidRDefault="00977E02" w:rsidP="00C75063">
      <w:pPr>
        <w:spacing w:after="0"/>
        <w:rPr>
          <w:b/>
        </w:rPr>
      </w:pPr>
      <w:r w:rsidRPr="00977E02">
        <w:rPr>
          <w:b/>
        </w:rPr>
        <w:t>Ingestion</w:t>
      </w:r>
    </w:p>
    <w:p w:rsidR="00977E02" w:rsidRPr="00426A9C" w:rsidRDefault="00426A9C" w:rsidP="00C75063">
      <w:pPr>
        <w:spacing w:after="0"/>
        <w:rPr>
          <w:i/>
        </w:rPr>
      </w:pPr>
      <w:r>
        <w:t>DO NOT induce vomiting. Get medical attention imme</w:t>
      </w:r>
      <w:r w:rsidRPr="00426A9C">
        <w:t>d</w:t>
      </w:r>
      <w:r>
        <w:t>i</w:t>
      </w:r>
      <w:r w:rsidRPr="00426A9C">
        <w:t>ately</w:t>
      </w:r>
    </w:p>
    <w:p w:rsidR="00977E02" w:rsidRPr="00977E02" w:rsidRDefault="00977E02" w:rsidP="00C75063">
      <w:pPr>
        <w:spacing w:after="0"/>
        <w:rPr>
          <w:b/>
        </w:rPr>
      </w:pPr>
      <w:r w:rsidRPr="00977E02">
        <w:rPr>
          <w:b/>
        </w:rPr>
        <w:t>Skin contact</w:t>
      </w:r>
    </w:p>
    <w:p w:rsidR="00977E02" w:rsidRDefault="00977E02" w:rsidP="00C75063">
      <w:pPr>
        <w:spacing w:after="0"/>
      </w:pPr>
      <w:r>
        <w:t xml:space="preserve">Wash the skin </w:t>
      </w:r>
      <w:r w:rsidR="006D1A6F">
        <w:t xml:space="preserve">immediately with soap and water. </w:t>
      </w:r>
      <w:r w:rsidR="00525DE8">
        <w:t>Promptly remove clothing if soaked through and wash as above.</w:t>
      </w:r>
      <w:r w:rsidR="006D1A6F">
        <w:t xml:space="preserve">  Get medical attention if any discomfort continues. </w:t>
      </w:r>
    </w:p>
    <w:p w:rsidR="006D1A6F" w:rsidRDefault="006D1A6F" w:rsidP="00C75063">
      <w:pPr>
        <w:spacing w:after="0"/>
        <w:rPr>
          <w:b/>
        </w:rPr>
      </w:pPr>
      <w:r w:rsidRPr="006D1A6F">
        <w:rPr>
          <w:b/>
        </w:rPr>
        <w:t>Eye Contact</w:t>
      </w:r>
    </w:p>
    <w:p w:rsidR="005B10F4" w:rsidRDefault="005B10F4" w:rsidP="00C75063">
      <w:pPr>
        <w:spacing w:after="0"/>
      </w:pPr>
      <w:r>
        <w:t xml:space="preserve">Rinse cautiously with water for several minutes. Remove contact lenses, if present and easy to do. Continue </w:t>
      </w:r>
    </w:p>
    <w:p w:rsidR="005B10F4" w:rsidRDefault="005B10F4" w:rsidP="00C75063">
      <w:pPr>
        <w:spacing w:after="0"/>
      </w:pPr>
      <w:proofErr w:type="gramStart"/>
      <w:r>
        <w:t>rinsing</w:t>
      </w:r>
      <w:proofErr w:type="gramEnd"/>
      <w:r>
        <w:t xml:space="preserve">. </w:t>
      </w:r>
    </w:p>
    <w:p w:rsidR="005B10F4" w:rsidRDefault="005B10F4" w:rsidP="00C75063">
      <w:pPr>
        <w:spacing w:after="0"/>
        <w:rPr>
          <w:b/>
        </w:rPr>
      </w:pPr>
    </w:p>
    <w:p w:rsidR="006D1A6F" w:rsidRDefault="006D1A6F" w:rsidP="00C75063">
      <w:pPr>
        <w:spacing w:after="0"/>
        <w:rPr>
          <w:b/>
          <w:u w:val="single"/>
        </w:rPr>
      </w:pPr>
      <w:r w:rsidRPr="00A26910">
        <w:rPr>
          <w:b/>
          <w:u w:val="single"/>
        </w:rPr>
        <w:t>4.2 Most important symptoms and effects, both acute and delayed</w:t>
      </w:r>
    </w:p>
    <w:p w:rsidR="00796C5C" w:rsidRPr="00796C5C" w:rsidRDefault="00796C5C" w:rsidP="00C75063">
      <w:pPr>
        <w:spacing w:after="0"/>
      </w:pPr>
      <w:r w:rsidRPr="00796C5C">
        <w:t>The most important known symptoms and effects are described in the labelling section 2.2, and/or in section 11.</w:t>
      </w:r>
    </w:p>
    <w:p w:rsidR="00C75063" w:rsidRDefault="00C75063" w:rsidP="00C75063">
      <w:pPr>
        <w:spacing w:after="0"/>
        <w:rPr>
          <w:b/>
          <w:u w:val="single"/>
        </w:rPr>
      </w:pPr>
    </w:p>
    <w:p w:rsidR="006D1A6F" w:rsidRDefault="004E6A61" w:rsidP="00C75063">
      <w:pPr>
        <w:spacing w:after="0"/>
        <w:rPr>
          <w:b/>
          <w:u w:val="single"/>
        </w:rPr>
      </w:pPr>
      <w:r w:rsidRPr="00A26910">
        <w:rPr>
          <w:b/>
          <w:u w:val="single"/>
        </w:rPr>
        <w:t>4.3 Indication of any immediate medical attention and special treatment needed</w:t>
      </w:r>
    </w:p>
    <w:p w:rsidR="00796C5C" w:rsidRPr="00C75063" w:rsidRDefault="00796C5C" w:rsidP="00C75063">
      <w:pPr>
        <w:spacing w:after="0"/>
      </w:pPr>
      <w:r w:rsidRPr="00C75063">
        <w:t>No data available</w:t>
      </w:r>
    </w:p>
    <w:p w:rsidR="00265E31" w:rsidRDefault="00265E31" w:rsidP="00790225">
      <w:pPr>
        <w:jc w:val="center"/>
        <w:rPr>
          <w:b/>
          <w:highlight w:val="lightGray"/>
          <w:u w:val="single"/>
        </w:rPr>
      </w:pPr>
    </w:p>
    <w:p w:rsidR="004E6A61" w:rsidRPr="00A26910" w:rsidRDefault="004E6A61" w:rsidP="00790225">
      <w:pPr>
        <w:jc w:val="center"/>
        <w:rPr>
          <w:b/>
          <w:u w:val="single"/>
        </w:rPr>
      </w:pPr>
      <w:r w:rsidRPr="00525DE8">
        <w:rPr>
          <w:b/>
          <w:highlight w:val="lightGray"/>
          <w:u w:val="single"/>
        </w:rPr>
        <w:t>SECTION 5: FIREFIGHTING MEASURES</w:t>
      </w:r>
    </w:p>
    <w:p w:rsidR="004E6A61" w:rsidRPr="00A26910" w:rsidRDefault="004E6A61" w:rsidP="00C75063">
      <w:pPr>
        <w:spacing w:after="0"/>
        <w:rPr>
          <w:b/>
          <w:u w:val="single"/>
        </w:rPr>
      </w:pPr>
      <w:r w:rsidRPr="00A26910">
        <w:rPr>
          <w:b/>
          <w:u w:val="single"/>
        </w:rPr>
        <w:t>5.1 Extinguishing media</w:t>
      </w:r>
    </w:p>
    <w:p w:rsidR="004E6A61" w:rsidRPr="003329F8" w:rsidRDefault="004E6A61" w:rsidP="00C75063">
      <w:pPr>
        <w:spacing w:after="0"/>
        <w:rPr>
          <w:b/>
        </w:rPr>
      </w:pPr>
      <w:r w:rsidRPr="003329F8">
        <w:rPr>
          <w:b/>
        </w:rPr>
        <w:t>Extinguishing media</w:t>
      </w:r>
    </w:p>
    <w:p w:rsidR="005B10F4" w:rsidRPr="005B10F4" w:rsidRDefault="005B10F4" w:rsidP="00C75063">
      <w:pPr>
        <w:spacing w:after="0"/>
      </w:pPr>
      <w:r w:rsidRPr="005B10F4">
        <w:t>Fire can be extinguished using: foam; carbon dioxide; dry powder</w:t>
      </w:r>
    </w:p>
    <w:p w:rsidR="00C75063" w:rsidRDefault="00C75063" w:rsidP="00C75063">
      <w:pPr>
        <w:spacing w:after="0"/>
        <w:rPr>
          <w:b/>
          <w:u w:val="single"/>
        </w:rPr>
      </w:pPr>
    </w:p>
    <w:p w:rsidR="004E6A61" w:rsidRPr="00A26910" w:rsidRDefault="004E6A61" w:rsidP="00C75063">
      <w:pPr>
        <w:spacing w:after="0"/>
        <w:rPr>
          <w:b/>
          <w:u w:val="single"/>
        </w:rPr>
      </w:pPr>
      <w:r w:rsidRPr="00A26910">
        <w:rPr>
          <w:b/>
          <w:u w:val="single"/>
        </w:rPr>
        <w:t>5.2 Special hazards arising from the substance or mixture</w:t>
      </w:r>
    </w:p>
    <w:p w:rsidR="004E6A61" w:rsidRPr="003329F8" w:rsidRDefault="004E6A61" w:rsidP="00C75063">
      <w:pPr>
        <w:spacing w:after="0"/>
        <w:rPr>
          <w:b/>
        </w:rPr>
      </w:pPr>
      <w:r w:rsidRPr="003329F8">
        <w:rPr>
          <w:b/>
        </w:rPr>
        <w:t>Unusual fire &amp; Explosion hazards</w:t>
      </w:r>
    </w:p>
    <w:p w:rsidR="004E6A61" w:rsidRDefault="00EB54C0" w:rsidP="00C75063">
      <w:pPr>
        <w:spacing w:after="0"/>
      </w:pPr>
      <w:r>
        <w:t>Canisters</w:t>
      </w:r>
      <w:r w:rsidR="004E6A61">
        <w:t xml:space="preserve"> may explode in fire.</w:t>
      </w:r>
    </w:p>
    <w:p w:rsidR="00525DE8" w:rsidRPr="00525DE8" w:rsidRDefault="00525DE8" w:rsidP="00C75063">
      <w:pPr>
        <w:spacing w:after="0"/>
      </w:pPr>
      <w:r>
        <w:t>Toxic gases/vapours/fumes of: Carbon Dioxide (CO</w:t>
      </w:r>
      <w:r w:rsidRPr="00525DE8">
        <w:rPr>
          <w:sz w:val="16"/>
          <w:szCs w:val="16"/>
        </w:rPr>
        <w:t>2</w:t>
      </w:r>
      <w:r>
        <w:t>). Carbon Monoxide (CO)</w:t>
      </w:r>
    </w:p>
    <w:p w:rsidR="00C75063" w:rsidRDefault="00C75063" w:rsidP="00C75063">
      <w:pPr>
        <w:spacing w:after="0"/>
        <w:rPr>
          <w:b/>
          <w:u w:val="single"/>
        </w:rPr>
      </w:pPr>
    </w:p>
    <w:p w:rsidR="004E6A61" w:rsidRDefault="004E6A61" w:rsidP="00C75063">
      <w:pPr>
        <w:spacing w:after="0"/>
        <w:rPr>
          <w:b/>
          <w:u w:val="single"/>
        </w:rPr>
      </w:pPr>
      <w:r w:rsidRPr="00A26910">
        <w:rPr>
          <w:b/>
          <w:u w:val="single"/>
        </w:rPr>
        <w:t>5.3 Advice for firefighters</w:t>
      </w:r>
    </w:p>
    <w:p w:rsidR="003329F8" w:rsidRPr="003329F8" w:rsidRDefault="003329F8" w:rsidP="00C75063">
      <w:pPr>
        <w:spacing w:after="0"/>
      </w:pPr>
      <w:r w:rsidRPr="003329F8">
        <w:t xml:space="preserve">Wear </w:t>
      </w:r>
      <w:proofErr w:type="spellStart"/>
      <w:r w:rsidRPr="003329F8">
        <w:t>self contained</w:t>
      </w:r>
      <w:proofErr w:type="spellEnd"/>
      <w:r w:rsidRPr="003329F8">
        <w:t xml:space="preserve"> breathing apparatus.</w:t>
      </w:r>
    </w:p>
    <w:p w:rsidR="00525DE8" w:rsidRDefault="00525DE8" w:rsidP="00790225">
      <w:pPr>
        <w:jc w:val="center"/>
        <w:rPr>
          <w:b/>
          <w:u w:val="single"/>
        </w:rPr>
      </w:pPr>
    </w:p>
    <w:p w:rsidR="004E6A61" w:rsidRPr="00A26910" w:rsidRDefault="004E6A61" w:rsidP="00790225">
      <w:pPr>
        <w:jc w:val="center"/>
        <w:rPr>
          <w:b/>
          <w:u w:val="single"/>
        </w:rPr>
      </w:pPr>
      <w:r w:rsidRPr="009C15F2">
        <w:rPr>
          <w:b/>
          <w:highlight w:val="lightGray"/>
          <w:u w:val="single"/>
        </w:rPr>
        <w:t>SECTION 6: ACCIDENTAL RELEASE MEASURES</w:t>
      </w:r>
    </w:p>
    <w:p w:rsidR="004E6A61" w:rsidRDefault="004E6A61" w:rsidP="00C75063">
      <w:pPr>
        <w:spacing w:after="0"/>
        <w:rPr>
          <w:b/>
          <w:u w:val="single"/>
        </w:rPr>
      </w:pPr>
      <w:r w:rsidRPr="00A26910">
        <w:rPr>
          <w:b/>
          <w:u w:val="single"/>
        </w:rPr>
        <w:t>6.1. Personal precautions, protective equipment and emergency procedures</w:t>
      </w:r>
    </w:p>
    <w:p w:rsidR="005B10F4" w:rsidRDefault="00525DE8" w:rsidP="00C75063">
      <w:pPr>
        <w:spacing w:after="0"/>
      </w:pPr>
      <w:r>
        <w:t xml:space="preserve">Avoid skin and eye contact. Ensure adequate ventilation. </w:t>
      </w:r>
      <w:r w:rsidR="003329F8">
        <w:t xml:space="preserve">Avoid breathing vapours, mist or gas. </w:t>
      </w:r>
      <w:r>
        <w:t>Wea</w:t>
      </w:r>
      <w:r w:rsidR="003329F8">
        <w:t>r personal protective equipment (see section 8).</w:t>
      </w:r>
      <w:r>
        <w:t xml:space="preserve"> </w:t>
      </w:r>
    </w:p>
    <w:p w:rsidR="00C75063" w:rsidRDefault="00C75063" w:rsidP="00C75063">
      <w:pPr>
        <w:spacing w:after="0"/>
        <w:rPr>
          <w:b/>
          <w:u w:val="single"/>
        </w:rPr>
      </w:pPr>
    </w:p>
    <w:p w:rsidR="004E6A61" w:rsidRDefault="004E6A61" w:rsidP="00C75063">
      <w:pPr>
        <w:spacing w:after="0"/>
        <w:rPr>
          <w:b/>
          <w:u w:val="single"/>
        </w:rPr>
      </w:pPr>
      <w:r w:rsidRPr="00A26910">
        <w:rPr>
          <w:b/>
          <w:u w:val="single"/>
        </w:rPr>
        <w:t>6.2 Environmental precautions</w:t>
      </w:r>
    </w:p>
    <w:p w:rsidR="003329F8" w:rsidRPr="003329F8" w:rsidRDefault="003329F8" w:rsidP="00C75063">
      <w:pPr>
        <w:spacing w:after="0"/>
      </w:pPr>
      <w:r w:rsidRPr="003329F8">
        <w:t>Spillages or uncontrolled discharges into watercourses must be reported immediately to the Environment Agency or other regulatory body. Do not discharge into drains or watercourses or onto the ground.</w:t>
      </w:r>
    </w:p>
    <w:p w:rsidR="00C75063" w:rsidRDefault="00C75063" w:rsidP="00C75063">
      <w:pPr>
        <w:spacing w:after="0"/>
        <w:rPr>
          <w:b/>
          <w:u w:val="single"/>
        </w:rPr>
      </w:pPr>
    </w:p>
    <w:p w:rsidR="004E6A61" w:rsidRPr="00A26910" w:rsidRDefault="004E6A61" w:rsidP="00C75063">
      <w:pPr>
        <w:spacing w:after="0"/>
        <w:rPr>
          <w:b/>
          <w:u w:val="single"/>
        </w:rPr>
      </w:pPr>
      <w:r w:rsidRPr="00A26910">
        <w:rPr>
          <w:b/>
          <w:u w:val="single"/>
        </w:rPr>
        <w:t>6.3 Methods and material for containment and cleaning up</w:t>
      </w:r>
    </w:p>
    <w:p w:rsidR="00525DE8" w:rsidRPr="00525DE8" w:rsidRDefault="00525DE8" w:rsidP="00C75063">
      <w:pPr>
        <w:spacing w:after="0"/>
      </w:pPr>
      <w:r w:rsidRPr="00525DE8">
        <w:t>Provide ventilation and confine spill. Do not allow runoff to sewer</w:t>
      </w:r>
      <w:r>
        <w:t>. Absorb in vermiculite, dry sand or earth, and place into containers.</w:t>
      </w:r>
    </w:p>
    <w:p w:rsidR="00C75063" w:rsidRDefault="00C75063" w:rsidP="00C75063">
      <w:pPr>
        <w:spacing w:after="0"/>
        <w:rPr>
          <w:b/>
          <w:u w:val="single"/>
        </w:rPr>
      </w:pPr>
    </w:p>
    <w:p w:rsidR="004E6A61" w:rsidRPr="00A26910" w:rsidRDefault="004E6A61" w:rsidP="00C75063">
      <w:pPr>
        <w:spacing w:after="0"/>
        <w:rPr>
          <w:b/>
          <w:u w:val="single"/>
        </w:rPr>
      </w:pPr>
      <w:r w:rsidRPr="00A26910">
        <w:rPr>
          <w:b/>
          <w:u w:val="single"/>
        </w:rPr>
        <w:t xml:space="preserve">6.4 Reference to other sections </w:t>
      </w:r>
    </w:p>
    <w:p w:rsidR="004E6A61" w:rsidRDefault="004E6A61" w:rsidP="00C75063">
      <w:pPr>
        <w:spacing w:after="0"/>
      </w:pPr>
      <w:r>
        <w:t xml:space="preserve">Wear protective clothing as described in section 8 of this safety data sheet. </w:t>
      </w:r>
      <w:r w:rsidR="003329F8">
        <w:t>For waste disposal see section 13.</w:t>
      </w:r>
    </w:p>
    <w:p w:rsidR="004E6A61" w:rsidRPr="00525DE8" w:rsidRDefault="004E6A61" w:rsidP="00525DE8">
      <w:pPr>
        <w:jc w:val="center"/>
        <w:rPr>
          <w:b/>
          <w:u w:val="single"/>
        </w:rPr>
      </w:pPr>
      <w:r w:rsidRPr="00525DE8">
        <w:rPr>
          <w:b/>
          <w:highlight w:val="lightGray"/>
          <w:u w:val="single"/>
        </w:rPr>
        <w:t>SECTION 7: HANDLING AND STORAGE</w:t>
      </w:r>
    </w:p>
    <w:p w:rsidR="004E6A61" w:rsidRPr="00A26910" w:rsidRDefault="004E6A61" w:rsidP="00C75063">
      <w:pPr>
        <w:spacing w:after="0"/>
        <w:rPr>
          <w:b/>
          <w:u w:val="single"/>
        </w:rPr>
      </w:pPr>
      <w:r w:rsidRPr="00A26910">
        <w:rPr>
          <w:b/>
          <w:u w:val="single"/>
        </w:rPr>
        <w:t>7.1 Precautions for safe handling</w:t>
      </w:r>
    </w:p>
    <w:p w:rsidR="004E6A61" w:rsidRDefault="004E6A61" w:rsidP="00C75063">
      <w:pPr>
        <w:spacing w:after="0"/>
      </w:pPr>
      <w:r>
        <w:t>Keep away from heat, sparks and open flame. Avoid spilling, skin and eye contact. Ventilate well, avoid breathing vapours. Use approved respirator if air contamination is above accepted level.</w:t>
      </w:r>
    </w:p>
    <w:p w:rsidR="00C75063" w:rsidRDefault="00C75063" w:rsidP="00C75063">
      <w:pPr>
        <w:spacing w:after="0"/>
        <w:rPr>
          <w:b/>
          <w:u w:val="single"/>
        </w:rPr>
      </w:pPr>
    </w:p>
    <w:p w:rsidR="004E6A61" w:rsidRPr="00A26910" w:rsidRDefault="004E6A61" w:rsidP="00C75063">
      <w:pPr>
        <w:spacing w:after="0"/>
        <w:rPr>
          <w:b/>
          <w:u w:val="single"/>
        </w:rPr>
      </w:pPr>
      <w:r w:rsidRPr="00A26910">
        <w:rPr>
          <w:b/>
          <w:u w:val="single"/>
        </w:rPr>
        <w:t xml:space="preserve">7.2. Conditions for safe storage, </w:t>
      </w:r>
      <w:r w:rsidR="002A0336" w:rsidRPr="00A26910">
        <w:rPr>
          <w:b/>
          <w:u w:val="single"/>
        </w:rPr>
        <w:t>including any incompatibilities</w:t>
      </w:r>
    </w:p>
    <w:p w:rsidR="002A0336" w:rsidRDefault="002A0336" w:rsidP="00C75063">
      <w:pPr>
        <w:spacing w:after="0"/>
      </w:pPr>
      <w:r>
        <w:t>Must not be exposed to direct sunlight or temperatures above 50°C.</w:t>
      </w:r>
    </w:p>
    <w:p w:rsidR="00C75063" w:rsidRDefault="00C75063" w:rsidP="00C75063">
      <w:pPr>
        <w:spacing w:after="0"/>
        <w:rPr>
          <w:b/>
          <w:u w:val="single"/>
        </w:rPr>
      </w:pPr>
    </w:p>
    <w:p w:rsidR="002A0336" w:rsidRPr="00A26910" w:rsidRDefault="002A0336" w:rsidP="00C75063">
      <w:pPr>
        <w:spacing w:after="0"/>
        <w:rPr>
          <w:b/>
          <w:u w:val="single"/>
        </w:rPr>
      </w:pPr>
      <w:r w:rsidRPr="00A26910">
        <w:rPr>
          <w:b/>
          <w:u w:val="single"/>
        </w:rPr>
        <w:t>7.3 Specific end use(s)</w:t>
      </w:r>
    </w:p>
    <w:p w:rsidR="002A0336" w:rsidRDefault="002A0336" w:rsidP="00C75063">
      <w:pPr>
        <w:spacing w:after="0"/>
      </w:pPr>
      <w:r>
        <w:t>The identified uses for this product are detailed in Section 1.2.</w:t>
      </w:r>
    </w:p>
    <w:p w:rsidR="00C75063" w:rsidRDefault="00C75063" w:rsidP="00C75063">
      <w:pPr>
        <w:spacing w:after="0"/>
      </w:pPr>
    </w:p>
    <w:p w:rsidR="008D59A0" w:rsidRPr="00A26910" w:rsidRDefault="002A0336" w:rsidP="00790225">
      <w:pPr>
        <w:jc w:val="center"/>
        <w:rPr>
          <w:b/>
          <w:u w:val="single"/>
        </w:rPr>
      </w:pPr>
      <w:r w:rsidRPr="003F142B">
        <w:rPr>
          <w:b/>
          <w:highlight w:val="lightGray"/>
          <w:u w:val="single"/>
        </w:rPr>
        <w:t>SECTION 8: EXPOSURE CONTROLS/PERSONAL PR</w:t>
      </w:r>
      <w:r w:rsidR="008D59A0" w:rsidRPr="003F142B">
        <w:rPr>
          <w:b/>
          <w:highlight w:val="lightGray"/>
          <w:u w:val="single"/>
        </w:rPr>
        <w:t>OTECTION</w:t>
      </w:r>
    </w:p>
    <w:p w:rsidR="008D59A0" w:rsidRPr="00A26910" w:rsidRDefault="008D59A0" w:rsidP="00977E02">
      <w:pPr>
        <w:rPr>
          <w:b/>
          <w:u w:val="single"/>
        </w:rPr>
      </w:pPr>
      <w:r w:rsidRPr="00A26910">
        <w:rPr>
          <w:b/>
          <w:u w:val="single"/>
        </w:rPr>
        <w:t>8.1 Control parameters</w:t>
      </w:r>
    </w:p>
    <w:tbl>
      <w:tblPr>
        <w:tblStyle w:val="TableGrid"/>
        <w:tblW w:w="0" w:type="auto"/>
        <w:tblLook w:val="04A0" w:firstRow="1" w:lastRow="0" w:firstColumn="1" w:lastColumn="0" w:noHBand="0" w:noVBand="1"/>
      </w:tblPr>
      <w:tblGrid>
        <w:gridCol w:w="2086"/>
        <w:gridCol w:w="1343"/>
        <w:gridCol w:w="1001"/>
        <w:gridCol w:w="1203"/>
        <w:gridCol w:w="1001"/>
        <w:gridCol w:w="1203"/>
        <w:gridCol w:w="1791"/>
      </w:tblGrid>
      <w:tr w:rsidR="008D59A0" w:rsidTr="008D59A0">
        <w:tc>
          <w:tcPr>
            <w:tcW w:w="2091" w:type="dxa"/>
          </w:tcPr>
          <w:p w:rsidR="008D59A0" w:rsidRDefault="008D59A0" w:rsidP="00977E02">
            <w:pPr>
              <w:rPr>
                <w:b/>
              </w:rPr>
            </w:pPr>
            <w:r>
              <w:rPr>
                <w:b/>
              </w:rPr>
              <w:t>Name</w:t>
            </w:r>
          </w:p>
        </w:tc>
        <w:tc>
          <w:tcPr>
            <w:tcW w:w="2091" w:type="dxa"/>
          </w:tcPr>
          <w:p w:rsidR="008D59A0" w:rsidRDefault="008D59A0" w:rsidP="00977E02">
            <w:pPr>
              <w:rPr>
                <w:b/>
              </w:rPr>
            </w:pPr>
            <w:r>
              <w:rPr>
                <w:b/>
              </w:rPr>
              <w:t>STD</w:t>
            </w:r>
          </w:p>
        </w:tc>
        <w:tc>
          <w:tcPr>
            <w:tcW w:w="2091" w:type="dxa"/>
            <w:gridSpan w:val="2"/>
          </w:tcPr>
          <w:p w:rsidR="008D59A0" w:rsidRDefault="008D59A0" w:rsidP="00977E02">
            <w:pPr>
              <w:rPr>
                <w:b/>
              </w:rPr>
            </w:pPr>
            <w:r>
              <w:rPr>
                <w:b/>
              </w:rPr>
              <w:t>TWA – 8 Hrs</w:t>
            </w:r>
          </w:p>
        </w:tc>
        <w:tc>
          <w:tcPr>
            <w:tcW w:w="2091" w:type="dxa"/>
            <w:gridSpan w:val="2"/>
          </w:tcPr>
          <w:p w:rsidR="008D59A0" w:rsidRDefault="008D59A0" w:rsidP="00977E02">
            <w:pPr>
              <w:rPr>
                <w:b/>
              </w:rPr>
            </w:pPr>
            <w:r>
              <w:rPr>
                <w:b/>
              </w:rPr>
              <w:t>STEL – 15 Min</w:t>
            </w:r>
          </w:p>
        </w:tc>
        <w:tc>
          <w:tcPr>
            <w:tcW w:w="2092" w:type="dxa"/>
          </w:tcPr>
          <w:p w:rsidR="008D59A0" w:rsidRDefault="008D59A0" w:rsidP="00977E02">
            <w:pPr>
              <w:rPr>
                <w:b/>
              </w:rPr>
            </w:pPr>
            <w:r>
              <w:rPr>
                <w:b/>
              </w:rPr>
              <w:t>Notes</w:t>
            </w:r>
          </w:p>
        </w:tc>
      </w:tr>
      <w:tr w:rsidR="008D59A0" w:rsidTr="00F65166">
        <w:tc>
          <w:tcPr>
            <w:tcW w:w="2091" w:type="dxa"/>
          </w:tcPr>
          <w:p w:rsidR="008D59A0" w:rsidRPr="008D59A0" w:rsidRDefault="003F142B" w:rsidP="00977E02">
            <w:r>
              <w:t>DICHLOROMETHANE</w:t>
            </w:r>
          </w:p>
        </w:tc>
        <w:tc>
          <w:tcPr>
            <w:tcW w:w="2091" w:type="dxa"/>
          </w:tcPr>
          <w:p w:rsidR="008D59A0" w:rsidRPr="008D59A0" w:rsidRDefault="008D59A0" w:rsidP="00977E02">
            <w:r>
              <w:t>WEL</w:t>
            </w:r>
          </w:p>
        </w:tc>
        <w:tc>
          <w:tcPr>
            <w:tcW w:w="1045" w:type="dxa"/>
          </w:tcPr>
          <w:p w:rsidR="008D59A0" w:rsidRPr="008D59A0" w:rsidRDefault="003F142B" w:rsidP="00977E02">
            <w:r>
              <w:t>100</w:t>
            </w:r>
            <w:r w:rsidR="008D59A0">
              <w:t xml:space="preserve"> ppm</w:t>
            </w:r>
            <w:r>
              <w:t>(</w:t>
            </w:r>
            <w:proofErr w:type="spellStart"/>
            <w:r>
              <w:t>Sk</w:t>
            </w:r>
            <w:proofErr w:type="spellEnd"/>
            <w:r>
              <w:t>)</w:t>
            </w:r>
          </w:p>
        </w:tc>
        <w:tc>
          <w:tcPr>
            <w:tcW w:w="1046" w:type="dxa"/>
          </w:tcPr>
          <w:p w:rsidR="008D59A0" w:rsidRPr="008D59A0" w:rsidRDefault="003F142B" w:rsidP="00977E02">
            <w:r>
              <w:t>350</w:t>
            </w:r>
            <w:r w:rsidR="008D59A0">
              <w:t xml:space="preserve"> mg/m3</w:t>
            </w:r>
            <w:r>
              <w:t>(</w:t>
            </w:r>
            <w:proofErr w:type="spellStart"/>
            <w:r>
              <w:t>Sk</w:t>
            </w:r>
            <w:proofErr w:type="spellEnd"/>
            <w:r>
              <w:t>)</w:t>
            </w:r>
          </w:p>
        </w:tc>
        <w:tc>
          <w:tcPr>
            <w:tcW w:w="1045" w:type="dxa"/>
          </w:tcPr>
          <w:p w:rsidR="008D59A0" w:rsidRPr="008D59A0" w:rsidRDefault="003F142B" w:rsidP="00977E02">
            <w:r>
              <w:t>300</w:t>
            </w:r>
            <w:r w:rsidR="008D59A0">
              <w:t xml:space="preserve"> ppm</w:t>
            </w:r>
            <w:r>
              <w:t xml:space="preserve"> (</w:t>
            </w:r>
            <w:proofErr w:type="spellStart"/>
            <w:r>
              <w:t>Sk</w:t>
            </w:r>
            <w:proofErr w:type="spellEnd"/>
            <w:r>
              <w:t>)</w:t>
            </w:r>
            <w:r w:rsidR="008D59A0">
              <w:t xml:space="preserve"> </w:t>
            </w:r>
          </w:p>
        </w:tc>
        <w:tc>
          <w:tcPr>
            <w:tcW w:w="1046" w:type="dxa"/>
          </w:tcPr>
          <w:p w:rsidR="008D59A0" w:rsidRPr="008D59A0" w:rsidRDefault="003F142B" w:rsidP="00977E02">
            <w:r>
              <w:t>1060</w:t>
            </w:r>
            <w:r w:rsidR="008D59A0">
              <w:t xml:space="preserve"> mg/m3</w:t>
            </w:r>
            <w:r>
              <w:t xml:space="preserve"> (</w:t>
            </w:r>
            <w:proofErr w:type="spellStart"/>
            <w:r>
              <w:t>Sk</w:t>
            </w:r>
            <w:proofErr w:type="spellEnd"/>
            <w:r>
              <w:t>)</w:t>
            </w:r>
          </w:p>
        </w:tc>
        <w:tc>
          <w:tcPr>
            <w:tcW w:w="2092" w:type="dxa"/>
          </w:tcPr>
          <w:p w:rsidR="00D87172" w:rsidRPr="004A6438" w:rsidRDefault="00D87172" w:rsidP="00D87172">
            <w:pPr>
              <w:rPr>
                <w:sz w:val="18"/>
                <w:szCs w:val="18"/>
              </w:rPr>
            </w:pPr>
            <w:r w:rsidRPr="004A6438">
              <w:rPr>
                <w:sz w:val="18"/>
                <w:szCs w:val="18"/>
              </w:rPr>
              <w:t>IRELAND</w:t>
            </w:r>
          </w:p>
          <w:p w:rsidR="00D87172" w:rsidRPr="004A6438" w:rsidRDefault="00D87172" w:rsidP="00D87172">
            <w:pPr>
              <w:rPr>
                <w:sz w:val="18"/>
                <w:szCs w:val="18"/>
              </w:rPr>
            </w:pPr>
            <w:r w:rsidRPr="004A6438">
              <w:rPr>
                <w:sz w:val="18"/>
                <w:szCs w:val="18"/>
              </w:rPr>
              <w:t>TWA:50ppm</w:t>
            </w:r>
          </w:p>
          <w:p w:rsidR="00D87172" w:rsidRDefault="00D87172" w:rsidP="00D87172">
            <w:pPr>
              <w:rPr>
                <w:sz w:val="18"/>
                <w:szCs w:val="18"/>
              </w:rPr>
            </w:pPr>
            <w:r w:rsidRPr="004A6438">
              <w:rPr>
                <w:sz w:val="18"/>
                <w:szCs w:val="18"/>
              </w:rPr>
              <w:t>TWA:174 mg/m3</w:t>
            </w:r>
          </w:p>
          <w:p w:rsidR="00D87172" w:rsidRDefault="00D87172" w:rsidP="00D87172">
            <w:pPr>
              <w:rPr>
                <w:sz w:val="18"/>
                <w:szCs w:val="18"/>
              </w:rPr>
            </w:pPr>
            <w:r>
              <w:rPr>
                <w:sz w:val="18"/>
                <w:szCs w:val="18"/>
              </w:rPr>
              <w:t>STEL:150ppm</w:t>
            </w:r>
          </w:p>
          <w:p w:rsidR="00D87172" w:rsidRPr="004A6438" w:rsidRDefault="00D87172" w:rsidP="00D87172">
            <w:pPr>
              <w:rPr>
                <w:sz w:val="18"/>
                <w:szCs w:val="18"/>
              </w:rPr>
            </w:pPr>
            <w:r>
              <w:rPr>
                <w:sz w:val="18"/>
                <w:szCs w:val="18"/>
              </w:rPr>
              <w:t>STEL:552</w:t>
            </w:r>
            <w:r w:rsidRPr="004A6438">
              <w:rPr>
                <w:sz w:val="18"/>
                <w:szCs w:val="18"/>
              </w:rPr>
              <w:t xml:space="preserve"> mg/m3</w:t>
            </w:r>
          </w:p>
          <w:p w:rsidR="008D59A0" w:rsidRPr="008D59A0" w:rsidRDefault="008D59A0" w:rsidP="00977E02"/>
        </w:tc>
      </w:tr>
      <w:tr w:rsidR="008D59A0" w:rsidTr="00973E6C">
        <w:tc>
          <w:tcPr>
            <w:tcW w:w="2091" w:type="dxa"/>
          </w:tcPr>
          <w:p w:rsidR="008D59A0" w:rsidRPr="008D59A0" w:rsidRDefault="00790225" w:rsidP="00977E02">
            <w:r>
              <w:t>PETROLEUM GASES LIQUIFIED</w:t>
            </w:r>
          </w:p>
        </w:tc>
        <w:tc>
          <w:tcPr>
            <w:tcW w:w="2091" w:type="dxa"/>
          </w:tcPr>
          <w:p w:rsidR="008D59A0" w:rsidRPr="008D59A0" w:rsidRDefault="008D59A0" w:rsidP="00977E02">
            <w:r>
              <w:t>WEL</w:t>
            </w:r>
          </w:p>
        </w:tc>
        <w:tc>
          <w:tcPr>
            <w:tcW w:w="1045" w:type="dxa"/>
          </w:tcPr>
          <w:p w:rsidR="008D59A0" w:rsidRPr="008D59A0" w:rsidRDefault="00790225" w:rsidP="00977E02">
            <w:r>
              <w:t>1000</w:t>
            </w:r>
            <w:r w:rsidR="008D59A0">
              <w:t xml:space="preserve"> ppm </w:t>
            </w:r>
            <w:r w:rsidR="003F142B">
              <w:t>(</w:t>
            </w:r>
            <w:proofErr w:type="spellStart"/>
            <w:r w:rsidR="003F142B">
              <w:t>Sk</w:t>
            </w:r>
            <w:proofErr w:type="spellEnd"/>
            <w:r w:rsidR="003F142B">
              <w:t>)</w:t>
            </w:r>
          </w:p>
        </w:tc>
        <w:tc>
          <w:tcPr>
            <w:tcW w:w="1046" w:type="dxa"/>
          </w:tcPr>
          <w:p w:rsidR="008D59A0" w:rsidRPr="008D59A0" w:rsidRDefault="00790225" w:rsidP="00977E02">
            <w:r>
              <w:t>12</w:t>
            </w:r>
            <w:r w:rsidR="008D59A0">
              <w:t>50 mg/m3</w:t>
            </w:r>
            <w:r w:rsidR="003F142B">
              <w:t>(</w:t>
            </w:r>
            <w:proofErr w:type="spellStart"/>
            <w:r w:rsidR="003F142B">
              <w:t>Sk</w:t>
            </w:r>
            <w:proofErr w:type="spellEnd"/>
            <w:r w:rsidR="003F142B">
              <w:t>)</w:t>
            </w:r>
          </w:p>
        </w:tc>
        <w:tc>
          <w:tcPr>
            <w:tcW w:w="1045" w:type="dxa"/>
          </w:tcPr>
          <w:p w:rsidR="008D59A0" w:rsidRPr="008D59A0" w:rsidRDefault="00790225" w:rsidP="00977E02">
            <w:r>
              <w:t>1250</w:t>
            </w:r>
            <w:r w:rsidR="008D59A0">
              <w:t xml:space="preserve"> ppm</w:t>
            </w:r>
            <w:r w:rsidR="003F142B">
              <w:t>(</w:t>
            </w:r>
            <w:proofErr w:type="spellStart"/>
            <w:r w:rsidR="003F142B">
              <w:t>Sk</w:t>
            </w:r>
            <w:proofErr w:type="spellEnd"/>
            <w:r w:rsidR="003F142B">
              <w:t>)</w:t>
            </w:r>
          </w:p>
        </w:tc>
        <w:tc>
          <w:tcPr>
            <w:tcW w:w="1046" w:type="dxa"/>
          </w:tcPr>
          <w:p w:rsidR="008D59A0" w:rsidRPr="008D59A0" w:rsidRDefault="00790225" w:rsidP="00977E02">
            <w:r>
              <w:t>2180</w:t>
            </w:r>
            <w:r w:rsidR="008D59A0">
              <w:t xml:space="preserve"> mg/m3</w:t>
            </w:r>
            <w:r w:rsidR="003F142B">
              <w:t>(</w:t>
            </w:r>
            <w:proofErr w:type="spellStart"/>
            <w:r w:rsidR="003F142B">
              <w:t>Sk</w:t>
            </w:r>
            <w:proofErr w:type="spellEnd"/>
            <w:r w:rsidR="003F142B">
              <w:t>)</w:t>
            </w:r>
          </w:p>
        </w:tc>
        <w:tc>
          <w:tcPr>
            <w:tcW w:w="2092" w:type="dxa"/>
          </w:tcPr>
          <w:p w:rsidR="00D87172" w:rsidRPr="004A6438" w:rsidRDefault="00D87172" w:rsidP="00D87172">
            <w:pPr>
              <w:rPr>
                <w:sz w:val="18"/>
                <w:szCs w:val="18"/>
              </w:rPr>
            </w:pPr>
            <w:r w:rsidRPr="004A6438">
              <w:rPr>
                <w:sz w:val="18"/>
                <w:szCs w:val="18"/>
              </w:rPr>
              <w:t>IRELAND</w:t>
            </w:r>
          </w:p>
          <w:p w:rsidR="00D87172" w:rsidRPr="004A6438" w:rsidRDefault="00D87172" w:rsidP="00D87172">
            <w:pPr>
              <w:rPr>
                <w:sz w:val="18"/>
                <w:szCs w:val="18"/>
              </w:rPr>
            </w:pPr>
            <w:r w:rsidRPr="004A6438">
              <w:rPr>
                <w:sz w:val="18"/>
                <w:szCs w:val="18"/>
              </w:rPr>
              <w:t>TWA:50</w:t>
            </w:r>
            <w:r>
              <w:rPr>
                <w:sz w:val="18"/>
                <w:szCs w:val="18"/>
              </w:rPr>
              <w:t>0</w:t>
            </w:r>
            <w:r w:rsidRPr="004A6438">
              <w:rPr>
                <w:sz w:val="18"/>
                <w:szCs w:val="18"/>
              </w:rPr>
              <w:t>ppm</w:t>
            </w:r>
          </w:p>
          <w:p w:rsidR="00D87172" w:rsidRDefault="00D87172" w:rsidP="00D87172">
            <w:pPr>
              <w:rPr>
                <w:sz w:val="18"/>
                <w:szCs w:val="18"/>
              </w:rPr>
            </w:pPr>
            <w:r w:rsidRPr="004A6438">
              <w:rPr>
                <w:sz w:val="18"/>
                <w:szCs w:val="18"/>
              </w:rPr>
              <w:t>TWA:</w:t>
            </w:r>
            <w:r>
              <w:rPr>
                <w:sz w:val="18"/>
                <w:szCs w:val="18"/>
              </w:rPr>
              <w:t>625</w:t>
            </w:r>
            <w:r w:rsidRPr="004A6438">
              <w:rPr>
                <w:sz w:val="18"/>
                <w:szCs w:val="18"/>
              </w:rPr>
              <w:t>mg/m3</w:t>
            </w:r>
          </w:p>
          <w:p w:rsidR="00D87172" w:rsidRDefault="00D87172" w:rsidP="00D87172">
            <w:pPr>
              <w:rPr>
                <w:sz w:val="18"/>
                <w:szCs w:val="18"/>
              </w:rPr>
            </w:pPr>
            <w:r>
              <w:rPr>
                <w:sz w:val="18"/>
                <w:szCs w:val="18"/>
              </w:rPr>
              <w:t>STEL:625ppm</w:t>
            </w:r>
          </w:p>
          <w:p w:rsidR="00D87172" w:rsidRPr="004A6438" w:rsidRDefault="00D87172" w:rsidP="00D87172">
            <w:pPr>
              <w:rPr>
                <w:sz w:val="18"/>
                <w:szCs w:val="18"/>
              </w:rPr>
            </w:pPr>
            <w:r>
              <w:rPr>
                <w:sz w:val="18"/>
                <w:szCs w:val="18"/>
              </w:rPr>
              <w:t>STEL:1090</w:t>
            </w:r>
            <w:r w:rsidRPr="004A6438">
              <w:rPr>
                <w:sz w:val="18"/>
                <w:szCs w:val="18"/>
              </w:rPr>
              <w:t>mg/m3</w:t>
            </w:r>
          </w:p>
          <w:p w:rsidR="008D59A0" w:rsidRPr="008D59A0" w:rsidRDefault="008D59A0" w:rsidP="00977E02"/>
        </w:tc>
      </w:tr>
    </w:tbl>
    <w:p w:rsidR="008D59A0" w:rsidRDefault="008D59A0" w:rsidP="00977E02">
      <w:r>
        <w:t>WEL = Workplace exposure limit.</w:t>
      </w:r>
    </w:p>
    <w:p w:rsidR="008D59A0" w:rsidRDefault="008D59A0" w:rsidP="00977E02">
      <w:r>
        <w:t>Ingredient comments</w:t>
      </w:r>
    </w:p>
    <w:p w:rsidR="008D59A0" w:rsidRPr="00A26910" w:rsidRDefault="008D59A0" w:rsidP="00977E02">
      <w:pPr>
        <w:rPr>
          <w:b/>
          <w:u w:val="single"/>
        </w:rPr>
      </w:pPr>
      <w:r w:rsidRPr="00A26910">
        <w:rPr>
          <w:b/>
          <w:u w:val="single"/>
        </w:rPr>
        <w:t>8.2 Exposure controls</w:t>
      </w:r>
    </w:p>
    <w:p w:rsidR="008D59A0" w:rsidRDefault="008D59A0" w:rsidP="00977E02">
      <w:pPr>
        <w:rPr>
          <w:b/>
        </w:rPr>
      </w:pPr>
      <w:r w:rsidRPr="008D59A0">
        <w:rPr>
          <w:b/>
        </w:rPr>
        <w:lastRenderedPageBreak/>
        <w:t>Protective equipment</w:t>
      </w:r>
    </w:p>
    <w:p w:rsidR="0088595C" w:rsidRDefault="0088595C" w:rsidP="00977E02">
      <w:pPr>
        <w:rPr>
          <w:b/>
        </w:rPr>
      </w:pPr>
    </w:p>
    <w:p w:rsidR="0088595C" w:rsidRDefault="0088595C" w:rsidP="00977E02">
      <w:pPr>
        <w:rPr>
          <w:b/>
        </w:rPr>
      </w:pPr>
      <w:r>
        <w:rPr>
          <w:noProof/>
          <w:lang w:eastAsia="en-GB"/>
        </w:rPr>
        <w:drawing>
          <wp:anchor distT="0" distB="0" distL="114300" distR="114300" simplePos="0" relativeHeight="251663360" behindDoc="0" locked="0" layoutInCell="1" allowOverlap="1" wp14:anchorId="521A0257" wp14:editId="4AD8925B">
            <wp:simplePos x="0" y="0"/>
            <wp:positionH relativeFrom="margin">
              <wp:align>center</wp:align>
            </wp:positionH>
            <wp:positionV relativeFrom="paragraph">
              <wp:posOffset>12065</wp:posOffset>
            </wp:positionV>
            <wp:extent cx="2876550" cy="647700"/>
            <wp:effectExtent l="0" t="0" r="0" b="0"/>
            <wp:wrapSquare wrapText="bothSides"/>
            <wp:docPr id="8" name="Picture 8"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95C" w:rsidRPr="008D59A0" w:rsidRDefault="0088595C" w:rsidP="00977E02">
      <w:pPr>
        <w:rPr>
          <w:b/>
        </w:rPr>
      </w:pPr>
    </w:p>
    <w:p w:rsidR="008D59A0" w:rsidRDefault="008D59A0" w:rsidP="00977E02"/>
    <w:p w:rsidR="0088595C" w:rsidRDefault="0088595C" w:rsidP="00977E02">
      <w:pPr>
        <w:rPr>
          <w:b/>
        </w:rPr>
      </w:pPr>
    </w:p>
    <w:p w:rsidR="00556156" w:rsidRPr="002C030C" w:rsidRDefault="00556156" w:rsidP="00C75063">
      <w:pPr>
        <w:spacing w:after="0"/>
        <w:rPr>
          <w:b/>
          <w:bCs/>
        </w:rPr>
      </w:pPr>
      <w:r w:rsidRPr="002C030C">
        <w:rPr>
          <w:b/>
          <w:bCs/>
        </w:rPr>
        <w:t>Appropriate engineering controls</w:t>
      </w:r>
    </w:p>
    <w:p w:rsidR="00556156" w:rsidRPr="002C030C" w:rsidRDefault="00556156" w:rsidP="00C75063">
      <w:pPr>
        <w:spacing w:after="0"/>
        <w:jc w:val="both"/>
      </w:pPr>
      <w:r w:rsidRPr="002C030C">
        <w:t>Observe any occupational exposure limits for the product or ingredients. As this product con</w:t>
      </w:r>
      <w:r>
        <w:t xml:space="preserve">tains ingredients with exposure </w:t>
      </w:r>
      <w:r w:rsidRPr="002C030C">
        <w:t xml:space="preserve">limits, process enclosures, local exhaust ventilation or other engineering controls should </w:t>
      </w:r>
      <w:r>
        <w:t xml:space="preserve">be used to keep worker exposure </w:t>
      </w:r>
      <w:r w:rsidRPr="002C030C">
        <w:t>below any statutory or recommended limits, if use generates dust, fumes, gas, vapour or mist.</w:t>
      </w:r>
    </w:p>
    <w:p w:rsidR="00556156" w:rsidRPr="002C030C" w:rsidRDefault="00556156" w:rsidP="00C75063">
      <w:pPr>
        <w:spacing w:after="0"/>
        <w:rPr>
          <w:b/>
          <w:bCs/>
        </w:rPr>
      </w:pPr>
      <w:r w:rsidRPr="002C030C">
        <w:rPr>
          <w:b/>
          <w:bCs/>
        </w:rPr>
        <w:t>Eye/face protection</w:t>
      </w:r>
    </w:p>
    <w:p w:rsidR="00556156" w:rsidRPr="002C030C" w:rsidRDefault="00556156" w:rsidP="00C75063">
      <w:pPr>
        <w:spacing w:after="0"/>
      </w:pPr>
      <w:r w:rsidRPr="002C030C">
        <w:t>Chemical splash goggles or face shield.</w:t>
      </w:r>
      <w:r w:rsidR="003329F8">
        <w:t xml:space="preserve"> Use equipment for eye protection tested and approved under appropriate </w:t>
      </w:r>
      <w:r w:rsidR="005976BE">
        <w:t>government standards such as EN 166(EU).</w:t>
      </w:r>
    </w:p>
    <w:p w:rsidR="00556156" w:rsidRPr="002C030C" w:rsidRDefault="00556156" w:rsidP="00C75063">
      <w:pPr>
        <w:spacing w:after="0"/>
        <w:rPr>
          <w:b/>
          <w:bCs/>
        </w:rPr>
      </w:pPr>
      <w:r w:rsidRPr="002C030C">
        <w:rPr>
          <w:b/>
          <w:bCs/>
        </w:rPr>
        <w:t>Hand protection</w:t>
      </w:r>
    </w:p>
    <w:p w:rsidR="00556156" w:rsidRPr="002C030C" w:rsidRDefault="00556156" w:rsidP="00C75063">
      <w:pPr>
        <w:spacing w:after="0"/>
        <w:jc w:val="both"/>
      </w:pPr>
      <w:r w:rsidRPr="002C030C">
        <w:t>Considering the data specified by the glove manufacturer, check during use that the gloves are ret</w:t>
      </w:r>
      <w:r>
        <w:t xml:space="preserve">aining their protective </w:t>
      </w:r>
      <w:r w:rsidRPr="002C030C">
        <w:t>properties and change them as soon as any deterioration is detected. Nitrile rubber.</w:t>
      </w:r>
    </w:p>
    <w:p w:rsidR="00556156" w:rsidRPr="002C030C" w:rsidRDefault="00556156" w:rsidP="00C75063">
      <w:pPr>
        <w:spacing w:after="0"/>
        <w:rPr>
          <w:b/>
          <w:bCs/>
        </w:rPr>
      </w:pPr>
      <w:r w:rsidRPr="002C030C">
        <w:rPr>
          <w:b/>
          <w:bCs/>
        </w:rPr>
        <w:t>Other skin and body protection</w:t>
      </w:r>
    </w:p>
    <w:p w:rsidR="00556156" w:rsidRPr="002C030C" w:rsidRDefault="00556156" w:rsidP="00C75063">
      <w:pPr>
        <w:spacing w:after="0"/>
        <w:jc w:val="both"/>
      </w:pPr>
      <w:r w:rsidRPr="002C030C">
        <w:t>Wash hands and any other contaminated areas of the body with soap and water before leaving the work site. Wear prote</w:t>
      </w:r>
      <w:r>
        <w:t xml:space="preserve">ctive </w:t>
      </w:r>
      <w:r w:rsidRPr="002C030C">
        <w:t>clothing.</w:t>
      </w:r>
    </w:p>
    <w:p w:rsidR="00556156" w:rsidRPr="002C030C" w:rsidRDefault="00556156" w:rsidP="00C75063">
      <w:pPr>
        <w:spacing w:after="0"/>
        <w:rPr>
          <w:b/>
          <w:bCs/>
        </w:rPr>
      </w:pPr>
      <w:r w:rsidRPr="002C030C">
        <w:rPr>
          <w:b/>
          <w:bCs/>
        </w:rPr>
        <w:t>Respiratory protection</w:t>
      </w:r>
    </w:p>
    <w:p w:rsidR="00556156" w:rsidRPr="00556156" w:rsidRDefault="00556156" w:rsidP="00C75063">
      <w:pPr>
        <w:spacing w:after="0"/>
        <w:jc w:val="both"/>
      </w:pPr>
      <w:r w:rsidRPr="002C030C">
        <w:t>If ventilation is inadequate, suitable respiratory protection must be worn. Respiratory protec</w:t>
      </w:r>
      <w:r>
        <w:t xml:space="preserve">tion complying with an approved </w:t>
      </w:r>
      <w:r w:rsidRPr="002C030C">
        <w:t>standard should be worn if a risk assessment indicates inhalation of contaminants is possible.</w:t>
      </w:r>
      <w:r w:rsidR="005976BE">
        <w:t xml:space="preserve"> Use respirators and components tested and approved under appropriate government standards such as CEN (EU).</w:t>
      </w:r>
    </w:p>
    <w:p w:rsidR="008A4C18" w:rsidRPr="008A4C18" w:rsidRDefault="008A4C18" w:rsidP="00C75063">
      <w:pPr>
        <w:spacing w:after="0"/>
        <w:rPr>
          <w:b/>
        </w:rPr>
      </w:pPr>
      <w:r w:rsidRPr="008A4C18">
        <w:rPr>
          <w:b/>
        </w:rPr>
        <w:t>Hygiene measures</w:t>
      </w:r>
    </w:p>
    <w:p w:rsidR="008A4C18" w:rsidRDefault="008A4C18" w:rsidP="00C75063">
      <w:pPr>
        <w:spacing w:after="0"/>
      </w:pPr>
      <w:r>
        <w:t xml:space="preserve">DO NOT SMOKE IN WORK AREA! Wash hands at the end of each work shift and before eating, smoking and using the toilet. Promptly remove any clothing that becomes contaminated. When using do not eat, drink or smoke. </w:t>
      </w:r>
    </w:p>
    <w:p w:rsidR="008A4C18" w:rsidRPr="00A26910" w:rsidRDefault="008A4C18" w:rsidP="00790225">
      <w:pPr>
        <w:jc w:val="center"/>
        <w:rPr>
          <w:b/>
          <w:u w:val="single"/>
        </w:rPr>
      </w:pPr>
      <w:r w:rsidRPr="0088595C">
        <w:rPr>
          <w:b/>
          <w:highlight w:val="lightGray"/>
          <w:u w:val="single"/>
        </w:rPr>
        <w:t>SECTION 9: PHYSICAL AND CHEMICAL PROPERTIES</w:t>
      </w:r>
    </w:p>
    <w:p w:rsidR="008A4C18" w:rsidRPr="00A26910" w:rsidRDefault="008A4C18" w:rsidP="00977E02">
      <w:pPr>
        <w:rPr>
          <w:b/>
          <w:u w:val="single"/>
        </w:rPr>
      </w:pPr>
      <w:r w:rsidRPr="00A26910">
        <w:rPr>
          <w:b/>
          <w:u w:val="single"/>
        </w:rPr>
        <w:t>9.1 Information on basic physical and chemical properties</w:t>
      </w:r>
    </w:p>
    <w:p w:rsidR="005976BE" w:rsidRPr="00CE4BDF" w:rsidRDefault="005976BE" w:rsidP="00C75063">
      <w:pPr>
        <w:spacing w:after="0"/>
        <w:rPr>
          <w:b/>
          <w:bCs/>
        </w:rPr>
      </w:pPr>
      <w:r>
        <w:rPr>
          <w:b/>
          <w:bCs/>
        </w:rPr>
        <w:t>(a) Appearance</w:t>
      </w:r>
      <w:r>
        <w:rPr>
          <w:b/>
          <w:bCs/>
        </w:rPr>
        <w:tab/>
      </w:r>
      <w:r>
        <w:rPr>
          <w:b/>
          <w:bCs/>
        </w:rPr>
        <w:tab/>
      </w:r>
      <w:r>
        <w:rPr>
          <w:b/>
          <w:bCs/>
        </w:rPr>
        <w:tab/>
      </w:r>
      <w:r>
        <w:rPr>
          <w:b/>
          <w:bCs/>
        </w:rPr>
        <w:tab/>
      </w:r>
      <w:r>
        <w:rPr>
          <w:b/>
          <w:bCs/>
        </w:rPr>
        <w:tab/>
      </w:r>
      <w:r w:rsidRPr="00A17ED4">
        <w:rPr>
          <w:bCs/>
        </w:rPr>
        <w:t>Canister/</w:t>
      </w:r>
      <w:r w:rsidRPr="002C030C">
        <w:t>Aerosol.</w:t>
      </w:r>
    </w:p>
    <w:p w:rsidR="005976BE" w:rsidRDefault="005976BE" w:rsidP="00C75063">
      <w:pPr>
        <w:spacing w:after="0"/>
      </w:pPr>
      <w:r>
        <w:rPr>
          <w:b/>
          <w:bCs/>
        </w:rPr>
        <w:t>(b) Odour</w:t>
      </w:r>
      <w:r>
        <w:rPr>
          <w:b/>
          <w:bCs/>
        </w:rPr>
        <w:tab/>
      </w:r>
      <w:r>
        <w:rPr>
          <w:b/>
          <w:bCs/>
        </w:rPr>
        <w:tab/>
      </w:r>
      <w:r>
        <w:rPr>
          <w:b/>
          <w:bCs/>
        </w:rPr>
        <w:tab/>
      </w:r>
      <w:r>
        <w:rPr>
          <w:b/>
          <w:bCs/>
        </w:rPr>
        <w:tab/>
      </w:r>
      <w:r>
        <w:rPr>
          <w:b/>
          <w:bCs/>
        </w:rPr>
        <w:tab/>
      </w:r>
      <w:r>
        <w:t xml:space="preserve">Chlorinated Hydrocarbon </w:t>
      </w:r>
    </w:p>
    <w:p w:rsidR="005976BE" w:rsidRDefault="005976BE" w:rsidP="00C75063">
      <w:pPr>
        <w:spacing w:after="0"/>
        <w:rPr>
          <w:b/>
          <w:bCs/>
        </w:rPr>
      </w:pPr>
      <w:r>
        <w:rPr>
          <w:b/>
          <w:bCs/>
        </w:rPr>
        <w:t>c) Odour Threshold</w:t>
      </w:r>
      <w:r>
        <w:rPr>
          <w:b/>
          <w:bCs/>
        </w:rPr>
        <w:tab/>
      </w:r>
      <w:r>
        <w:rPr>
          <w:b/>
          <w:bCs/>
        </w:rPr>
        <w:tab/>
      </w:r>
      <w:r>
        <w:rPr>
          <w:b/>
          <w:bCs/>
        </w:rPr>
        <w:tab/>
      </w:r>
      <w:r>
        <w:rPr>
          <w:b/>
          <w:bCs/>
        </w:rPr>
        <w:tab/>
      </w:r>
      <w:r w:rsidRPr="00A17ED4">
        <w:rPr>
          <w:bCs/>
        </w:rPr>
        <w:t>No data available</w:t>
      </w:r>
    </w:p>
    <w:p w:rsidR="005976BE" w:rsidRDefault="005976BE" w:rsidP="00C75063">
      <w:pPr>
        <w:spacing w:after="0"/>
        <w:rPr>
          <w:b/>
          <w:bCs/>
        </w:rPr>
      </w:pPr>
      <w:r>
        <w:rPr>
          <w:b/>
          <w:bCs/>
        </w:rPr>
        <w:t xml:space="preserve">(d) </w:t>
      </w:r>
      <w:proofErr w:type="gramStart"/>
      <w:r>
        <w:rPr>
          <w:b/>
          <w:bCs/>
        </w:rPr>
        <w:t>pH</w:t>
      </w:r>
      <w:proofErr w:type="gramEnd"/>
      <w:r>
        <w:rPr>
          <w:b/>
          <w:bCs/>
        </w:rPr>
        <w:tab/>
      </w:r>
      <w:r>
        <w:rPr>
          <w:b/>
          <w:bCs/>
        </w:rPr>
        <w:tab/>
      </w:r>
      <w:r>
        <w:rPr>
          <w:b/>
          <w:bCs/>
        </w:rPr>
        <w:tab/>
      </w:r>
      <w:r>
        <w:rPr>
          <w:b/>
          <w:bCs/>
        </w:rPr>
        <w:tab/>
      </w:r>
      <w:r>
        <w:rPr>
          <w:b/>
          <w:bCs/>
        </w:rPr>
        <w:tab/>
      </w:r>
      <w:r>
        <w:rPr>
          <w:b/>
          <w:bCs/>
        </w:rPr>
        <w:tab/>
      </w:r>
      <w:r w:rsidRPr="00A17ED4">
        <w:rPr>
          <w:bCs/>
        </w:rPr>
        <w:t>No data available</w:t>
      </w:r>
    </w:p>
    <w:p w:rsidR="005976BE" w:rsidRDefault="005976BE" w:rsidP="00C75063">
      <w:pPr>
        <w:spacing w:after="0"/>
        <w:rPr>
          <w:b/>
          <w:bCs/>
        </w:rPr>
      </w:pPr>
      <w:r>
        <w:rPr>
          <w:b/>
          <w:bCs/>
        </w:rPr>
        <w:t>(e) Melting point/freezing point</w:t>
      </w:r>
      <w:r>
        <w:rPr>
          <w:b/>
          <w:bCs/>
        </w:rPr>
        <w:tab/>
      </w:r>
      <w:r>
        <w:rPr>
          <w:b/>
          <w:bCs/>
        </w:rPr>
        <w:tab/>
      </w:r>
      <w:r>
        <w:rPr>
          <w:bCs/>
        </w:rPr>
        <w:t>No data available</w:t>
      </w:r>
    </w:p>
    <w:p w:rsidR="005976BE" w:rsidRDefault="005976BE" w:rsidP="00C75063">
      <w:pPr>
        <w:spacing w:after="0"/>
        <w:rPr>
          <w:b/>
          <w:bCs/>
        </w:rPr>
      </w:pPr>
      <w:r>
        <w:rPr>
          <w:b/>
          <w:bCs/>
        </w:rPr>
        <w:t>(f) Initial boiling point and boiling range</w:t>
      </w:r>
      <w:r>
        <w:rPr>
          <w:b/>
          <w:bCs/>
        </w:rPr>
        <w:tab/>
      </w:r>
      <w:r w:rsidR="00144DF2">
        <w:t>40 (°C)</w:t>
      </w:r>
    </w:p>
    <w:p w:rsidR="005976BE" w:rsidRDefault="005976BE" w:rsidP="00C75063">
      <w:pPr>
        <w:spacing w:after="0"/>
        <w:rPr>
          <w:b/>
          <w:bCs/>
        </w:rPr>
      </w:pPr>
      <w:r>
        <w:rPr>
          <w:b/>
          <w:bCs/>
        </w:rPr>
        <w:t>(g) Flash point</w:t>
      </w:r>
      <w:r>
        <w:rPr>
          <w:b/>
          <w:bCs/>
        </w:rPr>
        <w:tab/>
      </w:r>
      <w:r>
        <w:rPr>
          <w:b/>
          <w:bCs/>
        </w:rPr>
        <w:tab/>
      </w:r>
      <w:r>
        <w:rPr>
          <w:b/>
          <w:bCs/>
        </w:rPr>
        <w:tab/>
      </w:r>
      <w:r>
        <w:rPr>
          <w:b/>
          <w:bCs/>
        </w:rPr>
        <w:tab/>
      </w:r>
      <w:r>
        <w:rPr>
          <w:b/>
          <w:bCs/>
        </w:rPr>
        <w:tab/>
      </w:r>
      <w:r>
        <w:rPr>
          <w:bCs/>
        </w:rPr>
        <w:t>Estimated at -35ᴼC</w:t>
      </w:r>
    </w:p>
    <w:p w:rsidR="005976BE" w:rsidRDefault="005976BE" w:rsidP="00C75063">
      <w:pPr>
        <w:spacing w:after="0"/>
        <w:rPr>
          <w:b/>
          <w:bCs/>
        </w:rPr>
      </w:pPr>
      <w:r>
        <w:rPr>
          <w:b/>
          <w:bCs/>
        </w:rPr>
        <w:t>(h) Evaporation point</w:t>
      </w:r>
      <w:r>
        <w:rPr>
          <w:b/>
          <w:bCs/>
        </w:rPr>
        <w:tab/>
      </w:r>
      <w:r>
        <w:rPr>
          <w:b/>
          <w:bCs/>
        </w:rPr>
        <w:tab/>
      </w:r>
      <w:r>
        <w:rPr>
          <w:b/>
          <w:bCs/>
        </w:rPr>
        <w:tab/>
      </w:r>
      <w:r>
        <w:rPr>
          <w:b/>
          <w:bCs/>
        </w:rPr>
        <w:tab/>
      </w:r>
      <w:r w:rsidRPr="00A17ED4">
        <w:rPr>
          <w:bCs/>
        </w:rPr>
        <w:t>No data available</w:t>
      </w:r>
    </w:p>
    <w:p w:rsidR="005976BE" w:rsidRDefault="005976BE" w:rsidP="00C75063">
      <w:pPr>
        <w:spacing w:after="0"/>
        <w:rPr>
          <w:b/>
          <w:bCs/>
        </w:rPr>
      </w:pPr>
      <w:r>
        <w:rPr>
          <w:b/>
          <w:bCs/>
        </w:rPr>
        <w:t>(</w:t>
      </w:r>
      <w:proofErr w:type="spellStart"/>
      <w:r>
        <w:rPr>
          <w:b/>
          <w:bCs/>
        </w:rPr>
        <w:t>i</w:t>
      </w:r>
      <w:proofErr w:type="spellEnd"/>
      <w:r>
        <w:rPr>
          <w:b/>
          <w:bCs/>
        </w:rPr>
        <w:t>) Flammability (solid gas)</w:t>
      </w:r>
      <w:r>
        <w:rPr>
          <w:b/>
          <w:bCs/>
        </w:rPr>
        <w:tab/>
      </w:r>
      <w:r>
        <w:rPr>
          <w:b/>
          <w:bCs/>
        </w:rPr>
        <w:tab/>
      </w:r>
      <w:r>
        <w:rPr>
          <w:b/>
          <w:bCs/>
        </w:rPr>
        <w:tab/>
      </w:r>
      <w:r w:rsidRPr="00A17ED4">
        <w:rPr>
          <w:bCs/>
        </w:rPr>
        <w:t>No data available</w:t>
      </w:r>
    </w:p>
    <w:p w:rsidR="005976BE" w:rsidRDefault="005976BE" w:rsidP="00C75063">
      <w:pPr>
        <w:spacing w:after="0"/>
        <w:rPr>
          <w:b/>
          <w:bCs/>
        </w:rPr>
      </w:pPr>
      <w:r>
        <w:rPr>
          <w:b/>
          <w:bCs/>
        </w:rPr>
        <w:t>(j) Upper/lower flammability</w:t>
      </w:r>
    </w:p>
    <w:p w:rsidR="005976BE" w:rsidRDefault="005976BE" w:rsidP="00C75063">
      <w:pPr>
        <w:spacing w:after="0"/>
        <w:rPr>
          <w:b/>
          <w:bCs/>
        </w:rPr>
      </w:pPr>
      <w:r>
        <w:rPr>
          <w:b/>
          <w:bCs/>
        </w:rPr>
        <w:t xml:space="preserve">     Or explosive limits</w:t>
      </w:r>
      <w:r>
        <w:rPr>
          <w:b/>
          <w:bCs/>
        </w:rPr>
        <w:tab/>
      </w:r>
      <w:r>
        <w:rPr>
          <w:b/>
          <w:bCs/>
        </w:rPr>
        <w:tab/>
      </w:r>
      <w:r>
        <w:rPr>
          <w:b/>
          <w:bCs/>
        </w:rPr>
        <w:tab/>
      </w:r>
      <w:r>
        <w:rPr>
          <w:b/>
          <w:bCs/>
        </w:rPr>
        <w:tab/>
      </w:r>
      <w:r w:rsidRPr="00A17ED4">
        <w:rPr>
          <w:bCs/>
        </w:rPr>
        <w:t>No data available</w:t>
      </w:r>
    </w:p>
    <w:p w:rsidR="005976BE" w:rsidRDefault="005976BE" w:rsidP="00C75063">
      <w:pPr>
        <w:spacing w:after="0"/>
        <w:rPr>
          <w:b/>
          <w:bCs/>
        </w:rPr>
      </w:pPr>
      <w:r>
        <w:rPr>
          <w:b/>
          <w:bCs/>
        </w:rPr>
        <w:t>(k) Vapour pressure</w:t>
      </w:r>
      <w:r>
        <w:rPr>
          <w:b/>
          <w:bCs/>
        </w:rPr>
        <w:tab/>
      </w:r>
      <w:r>
        <w:rPr>
          <w:b/>
          <w:bCs/>
        </w:rPr>
        <w:tab/>
      </w:r>
      <w:r>
        <w:rPr>
          <w:b/>
          <w:bCs/>
        </w:rPr>
        <w:tab/>
      </w:r>
      <w:r>
        <w:rPr>
          <w:b/>
          <w:bCs/>
        </w:rPr>
        <w:tab/>
      </w:r>
      <w:r w:rsidRPr="00A17ED4">
        <w:rPr>
          <w:bCs/>
        </w:rPr>
        <w:t>No data available</w:t>
      </w:r>
    </w:p>
    <w:p w:rsidR="005976BE" w:rsidRDefault="005976BE" w:rsidP="00C75063">
      <w:pPr>
        <w:spacing w:after="0"/>
        <w:rPr>
          <w:b/>
          <w:bCs/>
        </w:rPr>
      </w:pPr>
      <w:r>
        <w:rPr>
          <w:b/>
          <w:bCs/>
        </w:rPr>
        <w:t>(l) Vapour density</w:t>
      </w:r>
      <w:r>
        <w:rPr>
          <w:b/>
          <w:bCs/>
        </w:rPr>
        <w:tab/>
      </w:r>
      <w:r>
        <w:rPr>
          <w:b/>
          <w:bCs/>
        </w:rPr>
        <w:tab/>
      </w:r>
      <w:r>
        <w:rPr>
          <w:b/>
          <w:bCs/>
        </w:rPr>
        <w:tab/>
      </w:r>
      <w:r>
        <w:rPr>
          <w:b/>
          <w:bCs/>
        </w:rPr>
        <w:tab/>
      </w:r>
      <w:r w:rsidRPr="00A17ED4">
        <w:rPr>
          <w:bCs/>
        </w:rPr>
        <w:t>No data available</w:t>
      </w:r>
    </w:p>
    <w:p w:rsidR="005976BE" w:rsidRDefault="005976BE" w:rsidP="00C75063">
      <w:pPr>
        <w:spacing w:after="0"/>
        <w:rPr>
          <w:b/>
          <w:bCs/>
        </w:rPr>
      </w:pPr>
      <w:r>
        <w:rPr>
          <w:b/>
          <w:bCs/>
        </w:rPr>
        <w:t>(m) Relative density</w:t>
      </w:r>
      <w:r>
        <w:rPr>
          <w:b/>
          <w:bCs/>
        </w:rPr>
        <w:tab/>
      </w:r>
      <w:r>
        <w:rPr>
          <w:b/>
          <w:bCs/>
        </w:rPr>
        <w:tab/>
      </w:r>
      <w:r>
        <w:rPr>
          <w:b/>
          <w:bCs/>
        </w:rPr>
        <w:tab/>
      </w:r>
      <w:r>
        <w:rPr>
          <w:b/>
          <w:bCs/>
        </w:rPr>
        <w:tab/>
      </w:r>
      <w:r w:rsidR="00777787" w:rsidRPr="00A17ED4">
        <w:rPr>
          <w:bCs/>
        </w:rPr>
        <w:t>No data available</w:t>
      </w:r>
    </w:p>
    <w:p w:rsidR="00777787" w:rsidRDefault="005976BE" w:rsidP="00C75063">
      <w:pPr>
        <w:spacing w:after="0"/>
      </w:pPr>
      <w:r>
        <w:rPr>
          <w:b/>
          <w:bCs/>
        </w:rPr>
        <w:t>(n) Water solubility</w:t>
      </w:r>
      <w:r>
        <w:rPr>
          <w:b/>
          <w:bCs/>
        </w:rPr>
        <w:tab/>
      </w:r>
      <w:r>
        <w:rPr>
          <w:b/>
          <w:bCs/>
        </w:rPr>
        <w:tab/>
      </w:r>
      <w:r>
        <w:rPr>
          <w:b/>
          <w:bCs/>
        </w:rPr>
        <w:tab/>
      </w:r>
      <w:r>
        <w:rPr>
          <w:b/>
          <w:bCs/>
        </w:rPr>
        <w:tab/>
      </w:r>
      <w:proofErr w:type="gramStart"/>
      <w:r w:rsidR="00144DF2">
        <w:t>Slightly</w:t>
      </w:r>
      <w:proofErr w:type="gramEnd"/>
      <w:r w:rsidR="00144DF2">
        <w:t xml:space="preserve"> soluble i</w:t>
      </w:r>
      <w:r w:rsidR="00777787">
        <w:t>n water; soluble in chlorinated</w:t>
      </w:r>
    </w:p>
    <w:p w:rsidR="005976BE" w:rsidRDefault="00144DF2" w:rsidP="00C75063">
      <w:pPr>
        <w:spacing w:after="0"/>
        <w:ind w:left="3600" w:firstLine="720"/>
        <w:rPr>
          <w:b/>
          <w:bCs/>
        </w:rPr>
      </w:pPr>
      <w:proofErr w:type="gramStart"/>
      <w:r>
        <w:lastRenderedPageBreak/>
        <w:t>hydrocarbons</w:t>
      </w:r>
      <w:proofErr w:type="gramEnd"/>
    </w:p>
    <w:p w:rsidR="005976BE" w:rsidRDefault="005976BE" w:rsidP="00C75063">
      <w:pPr>
        <w:spacing w:after="0"/>
        <w:rPr>
          <w:b/>
          <w:bCs/>
        </w:rPr>
      </w:pPr>
      <w:r>
        <w:rPr>
          <w:b/>
          <w:bCs/>
        </w:rPr>
        <w:t>(o) Partition coefficient</w:t>
      </w:r>
    </w:p>
    <w:p w:rsidR="005976BE" w:rsidRDefault="005976BE" w:rsidP="00C75063">
      <w:pPr>
        <w:spacing w:after="0"/>
        <w:rPr>
          <w:b/>
          <w:bCs/>
        </w:rPr>
      </w:pPr>
      <w:r>
        <w:rPr>
          <w:b/>
          <w:bCs/>
        </w:rPr>
        <w:t xml:space="preserve">      </w:t>
      </w:r>
      <w:proofErr w:type="gramStart"/>
      <w:r>
        <w:rPr>
          <w:b/>
          <w:bCs/>
        </w:rPr>
        <w:t>n-octanol/water</w:t>
      </w:r>
      <w:proofErr w:type="gramEnd"/>
      <w:r>
        <w:rPr>
          <w:b/>
          <w:bCs/>
        </w:rPr>
        <w:tab/>
      </w:r>
      <w:r>
        <w:rPr>
          <w:b/>
          <w:bCs/>
        </w:rPr>
        <w:tab/>
      </w:r>
      <w:r>
        <w:rPr>
          <w:b/>
          <w:bCs/>
        </w:rPr>
        <w:tab/>
      </w:r>
      <w:r>
        <w:rPr>
          <w:b/>
          <w:bCs/>
        </w:rPr>
        <w:tab/>
      </w:r>
      <w:r w:rsidRPr="00A17ED4">
        <w:rPr>
          <w:bCs/>
        </w:rPr>
        <w:t>No data available</w:t>
      </w:r>
    </w:p>
    <w:p w:rsidR="005976BE" w:rsidRDefault="005976BE" w:rsidP="00C75063">
      <w:pPr>
        <w:spacing w:after="0"/>
        <w:rPr>
          <w:b/>
          <w:bCs/>
        </w:rPr>
      </w:pPr>
      <w:r>
        <w:rPr>
          <w:b/>
          <w:bCs/>
        </w:rPr>
        <w:t>(p) Auto-ignition temperature</w:t>
      </w:r>
      <w:r>
        <w:rPr>
          <w:b/>
          <w:bCs/>
        </w:rPr>
        <w:tab/>
      </w:r>
      <w:r>
        <w:rPr>
          <w:b/>
          <w:bCs/>
        </w:rPr>
        <w:tab/>
      </w:r>
      <w:r>
        <w:rPr>
          <w:b/>
          <w:bCs/>
        </w:rPr>
        <w:tab/>
      </w:r>
      <w:r w:rsidRPr="00A17ED4">
        <w:rPr>
          <w:bCs/>
        </w:rPr>
        <w:t>No data available</w:t>
      </w:r>
    </w:p>
    <w:p w:rsidR="005976BE" w:rsidRDefault="005976BE" w:rsidP="00C75063">
      <w:pPr>
        <w:spacing w:after="0"/>
        <w:rPr>
          <w:b/>
          <w:bCs/>
        </w:rPr>
      </w:pPr>
      <w:r>
        <w:rPr>
          <w:b/>
          <w:bCs/>
        </w:rPr>
        <w:t>(q) Decomposition temperature</w:t>
      </w:r>
      <w:r>
        <w:rPr>
          <w:b/>
          <w:bCs/>
        </w:rPr>
        <w:tab/>
      </w:r>
      <w:r>
        <w:rPr>
          <w:b/>
          <w:bCs/>
        </w:rPr>
        <w:tab/>
      </w:r>
      <w:r w:rsidRPr="00A17ED4">
        <w:rPr>
          <w:bCs/>
        </w:rPr>
        <w:t>No data available</w:t>
      </w:r>
    </w:p>
    <w:p w:rsidR="005976BE" w:rsidRDefault="005976BE" w:rsidP="00C75063">
      <w:pPr>
        <w:spacing w:after="0"/>
        <w:rPr>
          <w:b/>
          <w:bCs/>
        </w:rPr>
      </w:pPr>
      <w:r>
        <w:rPr>
          <w:b/>
          <w:bCs/>
        </w:rPr>
        <w:t>(r) Viscosity</w:t>
      </w:r>
      <w:r>
        <w:rPr>
          <w:b/>
          <w:bCs/>
        </w:rPr>
        <w:tab/>
      </w:r>
      <w:r>
        <w:rPr>
          <w:b/>
          <w:bCs/>
        </w:rPr>
        <w:tab/>
      </w:r>
      <w:r>
        <w:rPr>
          <w:b/>
          <w:bCs/>
        </w:rPr>
        <w:tab/>
      </w:r>
      <w:r>
        <w:rPr>
          <w:b/>
          <w:bCs/>
        </w:rPr>
        <w:tab/>
      </w:r>
      <w:r>
        <w:rPr>
          <w:b/>
          <w:bCs/>
        </w:rPr>
        <w:tab/>
      </w:r>
      <w:r w:rsidRPr="00A17ED4">
        <w:rPr>
          <w:bCs/>
        </w:rPr>
        <w:t>No data available</w:t>
      </w:r>
    </w:p>
    <w:p w:rsidR="005976BE" w:rsidRDefault="005976BE" w:rsidP="00C75063">
      <w:pPr>
        <w:spacing w:after="0"/>
        <w:rPr>
          <w:b/>
          <w:bCs/>
        </w:rPr>
      </w:pPr>
      <w:r>
        <w:rPr>
          <w:b/>
          <w:bCs/>
        </w:rPr>
        <w:t>(s) Explosive properties</w:t>
      </w:r>
      <w:r>
        <w:rPr>
          <w:b/>
          <w:bCs/>
        </w:rPr>
        <w:tab/>
      </w:r>
      <w:r>
        <w:rPr>
          <w:b/>
          <w:bCs/>
        </w:rPr>
        <w:tab/>
      </w:r>
      <w:r>
        <w:rPr>
          <w:b/>
          <w:bCs/>
        </w:rPr>
        <w:tab/>
      </w:r>
      <w:r>
        <w:rPr>
          <w:b/>
          <w:bCs/>
        </w:rPr>
        <w:tab/>
      </w:r>
      <w:r w:rsidRPr="00A17ED4">
        <w:rPr>
          <w:bCs/>
        </w:rPr>
        <w:t>No data available</w:t>
      </w:r>
    </w:p>
    <w:p w:rsidR="005976BE" w:rsidRPr="00CE4BDF" w:rsidRDefault="005976BE" w:rsidP="00C75063">
      <w:pPr>
        <w:spacing w:after="0"/>
        <w:rPr>
          <w:b/>
          <w:bCs/>
        </w:rPr>
      </w:pPr>
      <w:r>
        <w:rPr>
          <w:b/>
          <w:bCs/>
        </w:rPr>
        <w:t xml:space="preserve">(t) Oxidising properties </w:t>
      </w:r>
      <w:r>
        <w:rPr>
          <w:b/>
          <w:bCs/>
        </w:rPr>
        <w:tab/>
      </w:r>
      <w:r>
        <w:rPr>
          <w:b/>
          <w:bCs/>
        </w:rPr>
        <w:tab/>
      </w:r>
      <w:r>
        <w:rPr>
          <w:b/>
          <w:bCs/>
        </w:rPr>
        <w:tab/>
      </w:r>
      <w:r>
        <w:rPr>
          <w:b/>
          <w:bCs/>
        </w:rPr>
        <w:tab/>
      </w:r>
      <w:r w:rsidRPr="00A17ED4">
        <w:rPr>
          <w:bCs/>
        </w:rPr>
        <w:t>No data available</w:t>
      </w:r>
      <w:r w:rsidRPr="002C030C">
        <w:t>.</w:t>
      </w:r>
    </w:p>
    <w:p w:rsidR="005976BE" w:rsidRDefault="005976BE" w:rsidP="00C75063">
      <w:pPr>
        <w:spacing w:after="0"/>
        <w:rPr>
          <w:b/>
          <w:bCs/>
          <w:u w:val="single"/>
        </w:rPr>
      </w:pPr>
      <w:r w:rsidRPr="00CE4BDF">
        <w:rPr>
          <w:b/>
          <w:bCs/>
          <w:u w:val="single"/>
        </w:rPr>
        <w:t>9.2. Other information</w:t>
      </w:r>
    </w:p>
    <w:p w:rsidR="005976BE" w:rsidRPr="00B636FA" w:rsidRDefault="005976BE" w:rsidP="00C75063">
      <w:pPr>
        <w:spacing w:after="0"/>
        <w:rPr>
          <w:b/>
          <w:bCs/>
        </w:rPr>
      </w:pPr>
      <w:r>
        <w:rPr>
          <w:b/>
          <w:bCs/>
        </w:rPr>
        <w:tab/>
      </w:r>
      <w:r>
        <w:rPr>
          <w:b/>
          <w:bCs/>
        </w:rPr>
        <w:tab/>
      </w:r>
      <w:r>
        <w:rPr>
          <w:b/>
          <w:bCs/>
        </w:rPr>
        <w:tab/>
      </w:r>
      <w:r>
        <w:rPr>
          <w:b/>
          <w:bCs/>
        </w:rPr>
        <w:tab/>
      </w:r>
      <w:r>
        <w:rPr>
          <w:b/>
          <w:bCs/>
        </w:rPr>
        <w:tab/>
      </w:r>
      <w:r>
        <w:rPr>
          <w:b/>
          <w:bCs/>
        </w:rPr>
        <w:tab/>
      </w:r>
      <w:r w:rsidR="00144DF2">
        <w:rPr>
          <w:bCs/>
        </w:rPr>
        <w:t>Can p</w:t>
      </w:r>
      <w:r>
        <w:rPr>
          <w:bCs/>
        </w:rPr>
        <w:t>ressure 70psi.</w:t>
      </w:r>
    </w:p>
    <w:p w:rsidR="008A4C18" w:rsidRPr="00A26910" w:rsidRDefault="008A4C18" w:rsidP="008A4C18">
      <w:pPr>
        <w:spacing w:after="0"/>
        <w:rPr>
          <w:b/>
          <w:u w:val="single"/>
        </w:rPr>
      </w:pPr>
      <w:r w:rsidRPr="00A26910">
        <w:rPr>
          <w:b/>
          <w:u w:val="single"/>
        </w:rPr>
        <w:t xml:space="preserve">9.2 Other information </w:t>
      </w:r>
    </w:p>
    <w:p w:rsidR="008A4C18" w:rsidRPr="00A26910" w:rsidRDefault="008A4C18" w:rsidP="008A4C18">
      <w:pPr>
        <w:spacing w:after="0"/>
        <w:rPr>
          <w:u w:val="single"/>
        </w:rPr>
      </w:pPr>
    </w:p>
    <w:p w:rsidR="008A4C18" w:rsidRPr="00A26910" w:rsidRDefault="008A4C18" w:rsidP="00790225">
      <w:pPr>
        <w:spacing w:after="0"/>
        <w:jc w:val="center"/>
        <w:rPr>
          <w:b/>
          <w:u w:val="single"/>
        </w:rPr>
      </w:pPr>
      <w:r w:rsidRPr="0088595C">
        <w:rPr>
          <w:b/>
          <w:highlight w:val="lightGray"/>
          <w:u w:val="single"/>
        </w:rPr>
        <w:t>SECTION 10: STABILITY AND REACTIVITY</w:t>
      </w:r>
    </w:p>
    <w:p w:rsidR="008A4C18" w:rsidRPr="00A26910" w:rsidRDefault="008A4C18" w:rsidP="008A4C18">
      <w:pPr>
        <w:spacing w:after="0"/>
        <w:rPr>
          <w:u w:val="single"/>
        </w:rPr>
      </w:pPr>
    </w:p>
    <w:p w:rsidR="008A4C18" w:rsidRDefault="008A4C18" w:rsidP="008A4C18">
      <w:pPr>
        <w:spacing w:after="0"/>
        <w:rPr>
          <w:b/>
          <w:u w:val="single"/>
        </w:rPr>
      </w:pPr>
      <w:r w:rsidRPr="00A26910">
        <w:rPr>
          <w:b/>
          <w:u w:val="single"/>
        </w:rPr>
        <w:t>10.1 Reactivity</w:t>
      </w:r>
    </w:p>
    <w:p w:rsidR="00144DF2" w:rsidRPr="00144DF2" w:rsidRDefault="00144DF2" w:rsidP="008A4C18">
      <w:pPr>
        <w:spacing w:after="0"/>
      </w:pPr>
      <w:r w:rsidRPr="00144DF2">
        <w:t>No data available.</w:t>
      </w:r>
    </w:p>
    <w:p w:rsidR="008A4C18" w:rsidRPr="00A26910" w:rsidRDefault="008A4C18" w:rsidP="008A4C18">
      <w:pPr>
        <w:spacing w:after="0"/>
        <w:rPr>
          <w:b/>
          <w:u w:val="single"/>
        </w:rPr>
      </w:pPr>
    </w:p>
    <w:p w:rsidR="008A4C18" w:rsidRPr="00A26910" w:rsidRDefault="008A4C18" w:rsidP="008A4C18">
      <w:pPr>
        <w:spacing w:after="0"/>
        <w:rPr>
          <w:b/>
          <w:u w:val="single"/>
        </w:rPr>
      </w:pPr>
      <w:r w:rsidRPr="00A26910">
        <w:rPr>
          <w:b/>
          <w:u w:val="single"/>
        </w:rPr>
        <w:t>10.2 Chemical stability</w:t>
      </w:r>
    </w:p>
    <w:p w:rsidR="008A4C18" w:rsidRDefault="008A4C18" w:rsidP="008A4C18">
      <w:pPr>
        <w:spacing w:after="0"/>
      </w:pPr>
      <w:r>
        <w:t>Avoid heat, sparks, and flames, stable under normal conditions.</w:t>
      </w:r>
    </w:p>
    <w:p w:rsidR="008A4C18" w:rsidRDefault="008A4C18" w:rsidP="008A4C18">
      <w:pPr>
        <w:spacing w:after="0"/>
      </w:pPr>
    </w:p>
    <w:p w:rsidR="008A4C18" w:rsidRPr="00A26910" w:rsidRDefault="008A4C18" w:rsidP="008A4C18">
      <w:pPr>
        <w:spacing w:after="0"/>
        <w:rPr>
          <w:b/>
          <w:u w:val="single"/>
        </w:rPr>
      </w:pPr>
      <w:r w:rsidRPr="00A26910">
        <w:rPr>
          <w:b/>
          <w:u w:val="single"/>
        </w:rPr>
        <w:t>10.3 Possibility of hazardous reactions</w:t>
      </w:r>
    </w:p>
    <w:p w:rsidR="00144DF2" w:rsidRPr="00144DF2" w:rsidRDefault="00144DF2" w:rsidP="00144DF2">
      <w:pPr>
        <w:spacing w:after="0"/>
      </w:pPr>
      <w:r w:rsidRPr="00144DF2">
        <w:t>No data available.</w:t>
      </w:r>
    </w:p>
    <w:p w:rsidR="00265E31" w:rsidRDefault="00265E31" w:rsidP="008A4C18">
      <w:pPr>
        <w:spacing w:after="0"/>
        <w:rPr>
          <w:b/>
          <w:u w:val="single"/>
        </w:rPr>
      </w:pPr>
    </w:p>
    <w:p w:rsidR="008A4C18" w:rsidRPr="00A26910" w:rsidRDefault="008A4C18" w:rsidP="008A4C18">
      <w:pPr>
        <w:spacing w:after="0"/>
        <w:rPr>
          <w:b/>
          <w:u w:val="single"/>
        </w:rPr>
      </w:pPr>
      <w:r w:rsidRPr="00A26910">
        <w:rPr>
          <w:b/>
          <w:u w:val="single"/>
        </w:rPr>
        <w:t>10.4 Conditions to avoid</w:t>
      </w:r>
    </w:p>
    <w:p w:rsidR="008A4C18" w:rsidRDefault="008A4C18" w:rsidP="008A4C18">
      <w:pPr>
        <w:spacing w:after="0"/>
      </w:pPr>
      <w:r>
        <w:t>Avoid heat, flames and other sources or ignition. Avoid contact with: Strong o</w:t>
      </w:r>
      <w:r w:rsidR="003177DA">
        <w:t>xidising agents, Strong alkalis</w:t>
      </w:r>
      <w:r>
        <w:t xml:space="preserve"> </w:t>
      </w:r>
      <w:r w:rsidR="003177DA">
        <w:t>and Strong</w:t>
      </w:r>
      <w:r>
        <w:t xml:space="preserve"> mineral acids. </w:t>
      </w:r>
    </w:p>
    <w:p w:rsidR="00050E8C" w:rsidRDefault="00050E8C" w:rsidP="008A4C18">
      <w:pPr>
        <w:spacing w:after="0"/>
        <w:rPr>
          <w:b/>
          <w:u w:val="single"/>
        </w:rPr>
      </w:pPr>
    </w:p>
    <w:p w:rsidR="003177DA" w:rsidRPr="00A26910" w:rsidRDefault="003177DA" w:rsidP="008A4C18">
      <w:pPr>
        <w:spacing w:after="0"/>
        <w:rPr>
          <w:b/>
          <w:u w:val="single"/>
        </w:rPr>
      </w:pPr>
      <w:r w:rsidRPr="00A26910">
        <w:rPr>
          <w:b/>
          <w:u w:val="single"/>
        </w:rPr>
        <w:t>10.5 Incompatible materials</w:t>
      </w:r>
    </w:p>
    <w:p w:rsidR="003177DA" w:rsidRDefault="003177DA" w:rsidP="008A4C18">
      <w:pPr>
        <w:spacing w:after="0"/>
      </w:pPr>
      <w:r>
        <w:t>Materials to avoid</w:t>
      </w:r>
    </w:p>
    <w:p w:rsidR="003177DA" w:rsidRDefault="003177DA" w:rsidP="008A4C18">
      <w:pPr>
        <w:spacing w:after="0"/>
      </w:pPr>
      <w:r>
        <w:t>Strong acids, strong oxidising substances and strong alkalis.</w:t>
      </w:r>
    </w:p>
    <w:p w:rsidR="003177DA" w:rsidRPr="00A26910" w:rsidRDefault="003177DA" w:rsidP="008A4C18">
      <w:pPr>
        <w:spacing w:after="0"/>
        <w:rPr>
          <w:u w:val="single"/>
        </w:rPr>
      </w:pPr>
    </w:p>
    <w:p w:rsidR="003177DA" w:rsidRPr="00A26910" w:rsidRDefault="003177DA" w:rsidP="008A4C18">
      <w:pPr>
        <w:spacing w:after="0"/>
        <w:rPr>
          <w:b/>
          <w:u w:val="single"/>
        </w:rPr>
      </w:pPr>
      <w:r w:rsidRPr="00A26910">
        <w:rPr>
          <w:b/>
          <w:u w:val="single"/>
        </w:rPr>
        <w:t>10.6 Hazardous decomposition products</w:t>
      </w:r>
    </w:p>
    <w:p w:rsidR="003177DA" w:rsidRDefault="00F3440B" w:rsidP="008A4C18">
      <w:pPr>
        <w:spacing w:after="0"/>
      </w:pPr>
      <w:r>
        <w:t>Fire creates: Toxic gases/vapours/fumes of: Carbon monoxide (CO); Carbon Dioxide (CO</w:t>
      </w:r>
      <w:r w:rsidRPr="00F3440B">
        <w:rPr>
          <w:sz w:val="16"/>
          <w:szCs w:val="16"/>
        </w:rPr>
        <w:t>2</w:t>
      </w:r>
      <w:r>
        <w:t>); Phosgene (COCl</w:t>
      </w:r>
      <w:r w:rsidRPr="00F3440B">
        <w:rPr>
          <w:sz w:val="16"/>
          <w:szCs w:val="16"/>
        </w:rPr>
        <w:t>2</w:t>
      </w:r>
      <w:r>
        <w:t>); Hydrogen Chloride (</w:t>
      </w:r>
      <w:proofErr w:type="spellStart"/>
      <w:r>
        <w:t>HCl</w:t>
      </w:r>
      <w:proofErr w:type="spellEnd"/>
      <w:r>
        <w:t>). Slow hydrolysis with water forms hydrochloric acid.</w:t>
      </w:r>
      <w:r w:rsidR="003177DA">
        <w:t xml:space="preserve"> </w:t>
      </w:r>
    </w:p>
    <w:p w:rsidR="003177DA" w:rsidRDefault="003177DA" w:rsidP="008A4C18">
      <w:pPr>
        <w:spacing w:after="0"/>
      </w:pPr>
    </w:p>
    <w:p w:rsidR="003177DA" w:rsidRPr="00A26910" w:rsidRDefault="003177DA" w:rsidP="00790225">
      <w:pPr>
        <w:spacing w:after="0"/>
        <w:jc w:val="center"/>
        <w:rPr>
          <w:b/>
          <w:u w:val="single"/>
        </w:rPr>
      </w:pPr>
      <w:r w:rsidRPr="0088595C">
        <w:rPr>
          <w:b/>
          <w:highlight w:val="lightGray"/>
          <w:u w:val="single"/>
        </w:rPr>
        <w:t>SECTION 11: TOXICOLOGICAL INFORMATION</w:t>
      </w:r>
    </w:p>
    <w:p w:rsidR="003177DA" w:rsidRPr="00A26910" w:rsidRDefault="003177DA" w:rsidP="008A4C18">
      <w:pPr>
        <w:spacing w:after="0"/>
        <w:rPr>
          <w:u w:val="single"/>
        </w:rPr>
      </w:pPr>
    </w:p>
    <w:p w:rsidR="003177DA" w:rsidRDefault="003177DA" w:rsidP="008A4C18">
      <w:pPr>
        <w:spacing w:after="0"/>
        <w:rPr>
          <w:b/>
          <w:u w:val="single"/>
        </w:rPr>
      </w:pPr>
      <w:r w:rsidRPr="00A26910">
        <w:rPr>
          <w:b/>
          <w:u w:val="single"/>
        </w:rPr>
        <w:t>11.1 Information on toxicological effects</w:t>
      </w:r>
    </w:p>
    <w:p w:rsidR="0088595C" w:rsidRDefault="0088595C" w:rsidP="008A4C18">
      <w:pPr>
        <w:spacing w:after="0"/>
        <w:rPr>
          <w:b/>
          <w:u w:val="single"/>
        </w:rPr>
      </w:pPr>
    </w:p>
    <w:p w:rsidR="00144DF2" w:rsidRDefault="00144DF2" w:rsidP="008A4C18">
      <w:pPr>
        <w:spacing w:after="0"/>
        <w:rPr>
          <w:b/>
        </w:rPr>
      </w:pPr>
      <w:r>
        <w:rPr>
          <w:b/>
        </w:rPr>
        <w:t>Acute Toxicity</w:t>
      </w:r>
    </w:p>
    <w:p w:rsidR="0088595C" w:rsidRPr="00144DF2" w:rsidRDefault="00144DF2" w:rsidP="008A4C18">
      <w:pPr>
        <w:spacing w:after="0"/>
      </w:pPr>
      <w:r>
        <w:t>LD</w:t>
      </w:r>
      <w:r w:rsidRPr="00144DF2">
        <w:rPr>
          <w:sz w:val="16"/>
          <w:szCs w:val="16"/>
        </w:rPr>
        <w:t>50</w:t>
      </w:r>
      <w:r>
        <w:rPr>
          <w:sz w:val="20"/>
          <w:szCs w:val="20"/>
        </w:rPr>
        <w:t xml:space="preserve"> </w:t>
      </w:r>
      <w:r w:rsidRPr="00144DF2">
        <w:t>Oral – Rat - &gt;2,000 mg/kg</w:t>
      </w:r>
    </w:p>
    <w:p w:rsidR="003177DA" w:rsidRDefault="003177DA" w:rsidP="008A4C18">
      <w:pPr>
        <w:spacing w:after="0"/>
        <w:rPr>
          <w:b/>
        </w:rPr>
      </w:pPr>
    </w:p>
    <w:p w:rsidR="003177DA" w:rsidRDefault="003177DA" w:rsidP="008A4C18">
      <w:pPr>
        <w:spacing w:after="0"/>
        <w:rPr>
          <w:b/>
        </w:rPr>
      </w:pPr>
      <w:r>
        <w:rPr>
          <w:b/>
        </w:rPr>
        <w:t>Inhalation</w:t>
      </w:r>
    </w:p>
    <w:p w:rsidR="003177DA" w:rsidRPr="00144DF2" w:rsidRDefault="00144DF2" w:rsidP="008A4C18">
      <w:pPr>
        <w:spacing w:after="0"/>
      </w:pPr>
      <w:r>
        <w:t>LD</w:t>
      </w:r>
      <w:r w:rsidRPr="00144DF2">
        <w:rPr>
          <w:sz w:val="16"/>
          <w:szCs w:val="16"/>
        </w:rPr>
        <w:t>50</w:t>
      </w:r>
      <w:r>
        <w:rPr>
          <w:sz w:val="16"/>
          <w:szCs w:val="16"/>
        </w:rPr>
        <w:t xml:space="preserve"> </w:t>
      </w:r>
      <w:r w:rsidRPr="00144DF2">
        <w:t xml:space="preserve">Inhalation – Rat </w:t>
      </w:r>
      <w:r>
        <w:t>– 52,000 mg/m³</w:t>
      </w:r>
    </w:p>
    <w:p w:rsidR="003177DA" w:rsidRDefault="003177DA" w:rsidP="008A4C18">
      <w:pPr>
        <w:spacing w:after="0"/>
      </w:pPr>
    </w:p>
    <w:p w:rsidR="003177DA" w:rsidRPr="00511A2D" w:rsidRDefault="003177DA" w:rsidP="008A4C18">
      <w:pPr>
        <w:spacing w:after="0"/>
        <w:rPr>
          <w:b/>
        </w:rPr>
      </w:pPr>
      <w:r w:rsidRPr="00511A2D">
        <w:rPr>
          <w:b/>
        </w:rPr>
        <w:t xml:space="preserve">Skin </w:t>
      </w:r>
      <w:r w:rsidR="00511A2D" w:rsidRPr="00511A2D">
        <w:rPr>
          <w:b/>
        </w:rPr>
        <w:t xml:space="preserve">contact </w:t>
      </w:r>
    </w:p>
    <w:p w:rsidR="00511A2D" w:rsidRDefault="00144DF2" w:rsidP="008A4C18">
      <w:pPr>
        <w:spacing w:after="0"/>
      </w:pPr>
      <w:r>
        <w:t>Skin – Rabbit</w:t>
      </w:r>
    </w:p>
    <w:p w:rsidR="00144DF2" w:rsidRDefault="00144DF2" w:rsidP="008A4C18">
      <w:pPr>
        <w:spacing w:after="0"/>
      </w:pPr>
      <w:r>
        <w:t>Result: Irritating to skin – 24</w:t>
      </w:r>
      <w:r w:rsidR="00EE4BAD">
        <w:t xml:space="preserve"> </w:t>
      </w:r>
      <w:r>
        <w:t>hr</w:t>
      </w:r>
    </w:p>
    <w:p w:rsidR="00EE4BAD" w:rsidRDefault="00EE4BAD" w:rsidP="008A4C18">
      <w:pPr>
        <w:spacing w:after="0"/>
      </w:pPr>
      <w:r>
        <w:t>(</w:t>
      </w:r>
      <w:proofErr w:type="spellStart"/>
      <w:r>
        <w:t>Draize</w:t>
      </w:r>
      <w:proofErr w:type="spellEnd"/>
      <w:r>
        <w:t xml:space="preserve"> Test)</w:t>
      </w:r>
    </w:p>
    <w:p w:rsidR="00511A2D" w:rsidRDefault="00511A2D" w:rsidP="008A4C18">
      <w:pPr>
        <w:spacing w:after="0"/>
      </w:pPr>
    </w:p>
    <w:p w:rsidR="00511A2D" w:rsidRPr="00511A2D" w:rsidRDefault="00511A2D" w:rsidP="008A4C18">
      <w:pPr>
        <w:spacing w:after="0"/>
        <w:rPr>
          <w:b/>
        </w:rPr>
      </w:pPr>
      <w:r w:rsidRPr="00511A2D">
        <w:rPr>
          <w:b/>
        </w:rPr>
        <w:lastRenderedPageBreak/>
        <w:t>Eye contact</w:t>
      </w:r>
    </w:p>
    <w:p w:rsidR="00511A2D" w:rsidRDefault="00EE4BAD" w:rsidP="008A4C18">
      <w:pPr>
        <w:spacing w:after="0"/>
      </w:pPr>
      <w:r>
        <w:t>Eyes – Rabbit</w:t>
      </w:r>
    </w:p>
    <w:p w:rsidR="00EE4BAD" w:rsidRDefault="00EE4BAD" w:rsidP="008A4C18">
      <w:pPr>
        <w:spacing w:after="0"/>
      </w:pPr>
      <w:r>
        <w:t>Result: Irritating to eyes – 24 hr</w:t>
      </w:r>
    </w:p>
    <w:p w:rsidR="00EE4BAD" w:rsidRDefault="00EE4BAD" w:rsidP="00EE4BAD">
      <w:pPr>
        <w:spacing w:after="0"/>
      </w:pPr>
      <w:r>
        <w:t>(</w:t>
      </w:r>
      <w:proofErr w:type="spellStart"/>
      <w:r>
        <w:t>Draize</w:t>
      </w:r>
      <w:proofErr w:type="spellEnd"/>
      <w:r>
        <w:t xml:space="preserve"> Test)</w:t>
      </w:r>
    </w:p>
    <w:p w:rsidR="00EE4BAD" w:rsidRDefault="00EE4BAD" w:rsidP="00EE4BAD">
      <w:pPr>
        <w:spacing w:after="0"/>
      </w:pPr>
    </w:p>
    <w:p w:rsidR="00EE4BAD" w:rsidRDefault="00EE4BAD" w:rsidP="00EE4BAD">
      <w:pPr>
        <w:spacing w:after="0"/>
        <w:rPr>
          <w:b/>
        </w:rPr>
      </w:pPr>
      <w:r w:rsidRPr="00EE4BAD">
        <w:rPr>
          <w:b/>
        </w:rPr>
        <w:t>Carcinogenicity</w:t>
      </w:r>
    </w:p>
    <w:p w:rsidR="00EE4BAD" w:rsidRDefault="00EE4BAD" w:rsidP="00EE4BAD">
      <w:pPr>
        <w:spacing w:after="0"/>
      </w:pPr>
      <w:r>
        <w:t>Carcinogenicity – Rat – Inhalation</w:t>
      </w:r>
    </w:p>
    <w:p w:rsidR="00EE4BAD" w:rsidRDefault="00EE4BAD" w:rsidP="00EE4BAD">
      <w:pPr>
        <w:spacing w:after="0"/>
      </w:pPr>
      <w:r>
        <w:t>Tumorigenic: Carcinogenic by RTECS criteria. Endocrine: Tumours</w:t>
      </w:r>
    </w:p>
    <w:p w:rsidR="00EE4BAD" w:rsidRDefault="00EE4BAD" w:rsidP="00EE4BAD">
      <w:pPr>
        <w:spacing w:after="0"/>
      </w:pPr>
      <w:r>
        <w:t>Limited evidence of carcinogenicity in animal studies.</w:t>
      </w:r>
    </w:p>
    <w:p w:rsidR="00EE4BAD" w:rsidRDefault="00EE4BAD" w:rsidP="00EE4BAD">
      <w:pPr>
        <w:spacing w:after="0"/>
      </w:pPr>
      <w:r>
        <w:t>Suspected human carcinogens</w:t>
      </w:r>
    </w:p>
    <w:p w:rsidR="00EE4BAD" w:rsidRDefault="00EE4BAD" w:rsidP="00EE4BAD">
      <w:pPr>
        <w:spacing w:after="0"/>
      </w:pPr>
      <w:r>
        <w:t>IARC:</w:t>
      </w:r>
      <w:r>
        <w:tab/>
        <w:t>2B – Group 2B: Possible carcinogenic to humans (Methylene Chloride)</w:t>
      </w:r>
    </w:p>
    <w:p w:rsidR="00F8420D" w:rsidRDefault="00F8420D" w:rsidP="00EE4BAD">
      <w:pPr>
        <w:spacing w:after="0"/>
      </w:pPr>
    </w:p>
    <w:p w:rsidR="00F8420D" w:rsidRPr="00F8420D" w:rsidRDefault="00F8420D" w:rsidP="00EE4BAD">
      <w:pPr>
        <w:spacing w:after="0"/>
        <w:rPr>
          <w:b/>
        </w:rPr>
      </w:pPr>
      <w:r w:rsidRPr="00F8420D">
        <w:rPr>
          <w:b/>
        </w:rPr>
        <w:t>Specific Target Organ Toxicity – Single Exposure</w:t>
      </w:r>
    </w:p>
    <w:p w:rsidR="00F8420D" w:rsidRPr="00F8420D" w:rsidRDefault="00F8420D" w:rsidP="00EE4BAD">
      <w:pPr>
        <w:spacing w:after="0"/>
      </w:pPr>
      <w:r w:rsidRPr="00F8420D">
        <w:t>May cause respiratory irritation.</w:t>
      </w:r>
    </w:p>
    <w:p w:rsidR="00F8420D" w:rsidRDefault="00F8420D" w:rsidP="00EE4BAD">
      <w:pPr>
        <w:spacing w:after="0"/>
      </w:pPr>
      <w:r w:rsidRPr="00F8420D">
        <w:t>May cause drowsiness or dizziness</w:t>
      </w:r>
    </w:p>
    <w:p w:rsidR="00F8420D" w:rsidRDefault="00F8420D" w:rsidP="00EE4BAD">
      <w:pPr>
        <w:spacing w:after="0"/>
      </w:pPr>
    </w:p>
    <w:p w:rsidR="00F8420D" w:rsidRPr="00F8420D" w:rsidRDefault="00F8420D" w:rsidP="00EE4BAD">
      <w:pPr>
        <w:spacing w:after="0"/>
        <w:rPr>
          <w:b/>
        </w:rPr>
      </w:pPr>
      <w:r w:rsidRPr="00F8420D">
        <w:rPr>
          <w:b/>
        </w:rPr>
        <w:t>Aspiration Hazard</w:t>
      </w:r>
    </w:p>
    <w:p w:rsidR="00F8420D" w:rsidRDefault="00F8420D" w:rsidP="00EE4BAD">
      <w:pPr>
        <w:spacing w:after="0"/>
      </w:pPr>
      <w:r>
        <w:t>No data available.</w:t>
      </w:r>
    </w:p>
    <w:p w:rsidR="00265E31" w:rsidRDefault="00265E31" w:rsidP="00C06262">
      <w:pPr>
        <w:spacing w:after="0"/>
        <w:rPr>
          <w:b/>
          <w:highlight w:val="lightGray"/>
          <w:u w:val="single"/>
        </w:rPr>
      </w:pPr>
    </w:p>
    <w:p w:rsidR="00511A2D" w:rsidRDefault="00511A2D" w:rsidP="00790225">
      <w:pPr>
        <w:spacing w:after="0"/>
        <w:jc w:val="center"/>
        <w:rPr>
          <w:b/>
          <w:u w:val="single"/>
        </w:rPr>
      </w:pPr>
      <w:r w:rsidRPr="0088595C">
        <w:rPr>
          <w:b/>
          <w:highlight w:val="lightGray"/>
          <w:u w:val="single"/>
        </w:rPr>
        <w:t>SECTION 12: ECOLOGICAL INFORMATION</w:t>
      </w:r>
    </w:p>
    <w:p w:rsidR="00511A2D" w:rsidRPr="00511A2D" w:rsidRDefault="00511A2D" w:rsidP="008A4C18">
      <w:pPr>
        <w:spacing w:after="0"/>
        <w:rPr>
          <w:b/>
        </w:rPr>
      </w:pPr>
      <w:r>
        <w:br/>
      </w:r>
      <w:proofErr w:type="spellStart"/>
      <w:r w:rsidRPr="00511A2D">
        <w:rPr>
          <w:b/>
        </w:rPr>
        <w:t>Ecotoxicity</w:t>
      </w:r>
      <w:proofErr w:type="spellEnd"/>
    </w:p>
    <w:p w:rsidR="00511A2D" w:rsidRDefault="0088595C" w:rsidP="008A4C18">
      <w:pPr>
        <w:spacing w:after="0"/>
      </w:pPr>
      <w:r>
        <w:t>Not regarded as dangerous to the environment. However, contamination of the aquatic or terrestrial environments should be avoided</w:t>
      </w:r>
    </w:p>
    <w:p w:rsidR="00511A2D" w:rsidRPr="00A26910" w:rsidRDefault="00511A2D" w:rsidP="008A4C18">
      <w:pPr>
        <w:spacing w:after="0"/>
        <w:rPr>
          <w:b/>
          <w:u w:val="single"/>
        </w:rPr>
      </w:pPr>
      <w:r w:rsidRPr="00A26910">
        <w:rPr>
          <w:b/>
          <w:u w:val="single"/>
        </w:rPr>
        <w:t>12.1 Toxicity</w:t>
      </w:r>
    </w:p>
    <w:p w:rsidR="00511A2D" w:rsidRDefault="00C06262" w:rsidP="008A4C18">
      <w:pPr>
        <w:spacing w:after="0"/>
      </w:pPr>
      <w:r>
        <w:t>Toxicity to fish</w:t>
      </w:r>
      <w:r>
        <w:tab/>
      </w:r>
      <w:r>
        <w:tab/>
      </w:r>
      <w:r>
        <w:tab/>
        <w:t xml:space="preserve">LC50 – </w:t>
      </w:r>
      <w:proofErr w:type="spellStart"/>
      <w:r>
        <w:t>Pimphales</w:t>
      </w:r>
      <w:proofErr w:type="spellEnd"/>
      <w:r>
        <w:t xml:space="preserve"> </w:t>
      </w:r>
      <w:proofErr w:type="spellStart"/>
      <w:r>
        <w:t>promelas</w:t>
      </w:r>
      <w:proofErr w:type="spellEnd"/>
      <w:r>
        <w:t xml:space="preserve"> </w:t>
      </w:r>
      <w:r w:rsidR="00D87172">
        <w:t>(fathead mi</w:t>
      </w:r>
      <w:r>
        <w:t>nnow) – 193.00 mg/l – 96 hr</w:t>
      </w:r>
    </w:p>
    <w:p w:rsidR="00C06262" w:rsidRDefault="00C06262" w:rsidP="008A4C18">
      <w:pPr>
        <w:spacing w:after="0"/>
      </w:pPr>
      <w:r>
        <w:tab/>
      </w:r>
      <w:r>
        <w:tab/>
      </w:r>
      <w:r>
        <w:tab/>
      </w:r>
      <w:r>
        <w:tab/>
        <w:t xml:space="preserve">NOEC – </w:t>
      </w:r>
      <w:proofErr w:type="spellStart"/>
      <w:r>
        <w:t>Cyprindon</w:t>
      </w:r>
      <w:proofErr w:type="spellEnd"/>
      <w:r>
        <w:t xml:space="preserve"> </w:t>
      </w:r>
      <w:proofErr w:type="spellStart"/>
      <w:r>
        <w:t>variegatus</w:t>
      </w:r>
      <w:proofErr w:type="spellEnd"/>
      <w:r>
        <w:t xml:space="preserve"> (sheepshead minnow) – 130 mg/l – 96 hr</w:t>
      </w:r>
    </w:p>
    <w:p w:rsidR="00C06262" w:rsidRDefault="00C06262" w:rsidP="008A4C18">
      <w:pPr>
        <w:spacing w:after="0"/>
      </w:pPr>
      <w:r>
        <w:t>Toxicity to daphnia and other</w:t>
      </w:r>
    </w:p>
    <w:p w:rsidR="00C06262" w:rsidRPr="00C06262" w:rsidRDefault="00C06262" w:rsidP="008A4C18">
      <w:pPr>
        <w:spacing w:after="0"/>
      </w:pPr>
      <w:r>
        <w:t>Aquatic invertebrates:</w:t>
      </w:r>
      <w:r>
        <w:tab/>
      </w:r>
      <w:r>
        <w:tab/>
        <w:t>EC50 – Daphn</w:t>
      </w:r>
      <w:r w:rsidR="00D87172">
        <w:t>ia magna (Water flea) – 27</w:t>
      </w:r>
      <w:r>
        <w:t xml:space="preserve"> mg/l – 48 hr</w:t>
      </w:r>
      <w:r>
        <w:tab/>
      </w:r>
      <w:r>
        <w:tab/>
      </w:r>
    </w:p>
    <w:p w:rsidR="00C75063" w:rsidRDefault="00C75063" w:rsidP="008A4C18">
      <w:pPr>
        <w:spacing w:after="0"/>
        <w:rPr>
          <w:b/>
          <w:u w:val="single"/>
        </w:rPr>
      </w:pPr>
    </w:p>
    <w:p w:rsidR="00511A2D" w:rsidRDefault="00511A2D" w:rsidP="008A4C18">
      <w:pPr>
        <w:spacing w:after="0"/>
        <w:rPr>
          <w:b/>
          <w:u w:val="single"/>
        </w:rPr>
      </w:pPr>
      <w:r w:rsidRPr="00A26910">
        <w:rPr>
          <w:b/>
          <w:u w:val="single"/>
        </w:rPr>
        <w:t xml:space="preserve">12.2 Persistence and degradability </w:t>
      </w:r>
    </w:p>
    <w:p w:rsidR="00C06262" w:rsidRPr="00C06262" w:rsidRDefault="00C06262" w:rsidP="008A4C18">
      <w:pPr>
        <w:spacing w:after="0"/>
      </w:pPr>
      <w:r w:rsidRPr="00C06262">
        <w:t>Biodegradability</w:t>
      </w:r>
      <w:r>
        <w:tab/>
      </w:r>
      <w:r>
        <w:tab/>
        <w:t xml:space="preserve">result &lt;26% - Not readily </w:t>
      </w:r>
      <w:proofErr w:type="spellStart"/>
      <w:r>
        <w:t>biodegradeable</w:t>
      </w:r>
      <w:proofErr w:type="spellEnd"/>
    </w:p>
    <w:p w:rsidR="00511A2D" w:rsidRPr="00511A2D" w:rsidRDefault="00511A2D" w:rsidP="008A4C18">
      <w:pPr>
        <w:spacing w:after="0"/>
        <w:rPr>
          <w:b/>
        </w:rPr>
      </w:pPr>
    </w:p>
    <w:p w:rsidR="00511A2D" w:rsidRDefault="00511A2D" w:rsidP="008A4C18">
      <w:pPr>
        <w:spacing w:after="0"/>
        <w:rPr>
          <w:b/>
          <w:u w:val="single"/>
        </w:rPr>
      </w:pPr>
      <w:r w:rsidRPr="00A26910">
        <w:rPr>
          <w:b/>
          <w:u w:val="single"/>
        </w:rPr>
        <w:t xml:space="preserve">12.3 Bio accumulative potential </w:t>
      </w:r>
    </w:p>
    <w:p w:rsidR="00C06262" w:rsidRPr="00C06262" w:rsidRDefault="00C06262" w:rsidP="008A4C18">
      <w:pPr>
        <w:spacing w:after="0"/>
      </w:pPr>
      <w:r>
        <w:t xml:space="preserve">Does not </w:t>
      </w:r>
      <w:proofErr w:type="spellStart"/>
      <w:r>
        <w:t>bioaccumulate</w:t>
      </w:r>
      <w:proofErr w:type="spellEnd"/>
    </w:p>
    <w:p w:rsidR="00511A2D" w:rsidRPr="00A26910" w:rsidRDefault="00511A2D" w:rsidP="008A4C18">
      <w:pPr>
        <w:spacing w:after="0"/>
        <w:rPr>
          <w:b/>
          <w:u w:val="single"/>
        </w:rPr>
      </w:pPr>
    </w:p>
    <w:p w:rsidR="00511A2D" w:rsidRDefault="00511A2D" w:rsidP="008A4C18">
      <w:pPr>
        <w:spacing w:after="0"/>
        <w:rPr>
          <w:b/>
          <w:u w:val="single"/>
        </w:rPr>
      </w:pPr>
      <w:r w:rsidRPr="00A26910">
        <w:rPr>
          <w:b/>
          <w:u w:val="single"/>
        </w:rPr>
        <w:t xml:space="preserve">12.4 Mobility in soil </w:t>
      </w:r>
    </w:p>
    <w:p w:rsidR="00C06262" w:rsidRPr="00C06262" w:rsidRDefault="00C06262" w:rsidP="008A4C18">
      <w:pPr>
        <w:spacing w:after="0"/>
      </w:pPr>
      <w:r>
        <w:t>No data available</w:t>
      </w:r>
    </w:p>
    <w:p w:rsidR="00511A2D" w:rsidRPr="00A26910" w:rsidRDefault="00511A2D" w:rsidP="008A4C18">
      <w:pPr>
        <w:spacing w:after="0"/>
        <w:rPr>
          <w:b/>
          <w:u w:val="single"/>
        </w:rPr>
      </w:pPr>
    </w:p>
    <w:p w:rsidR="00511A2D" w:rsidRPr="00A26910" w:rsidRDefault="00511A2D" w:rsidP="008A4C18">
      <w:pPr>
        <w:spacing w:after="0"/>
        <w:rPr>
          <w:b/>
          <w:u w:val="single"/>
        </w:rPr>
      </w:pPr>
      <w:r w:rsidRPr="00A26910">
        <w:rPr>
          <w:b/>
          <w:u w:val="single"/>
        </w:rPr>
        <w:t xml:space="preserve">12.5 Results of PBT and </w:t>
      </w:r>
      <w:proofErr w:type="spellStart"/>
      <w:r w:rsidRPr="00A26910">
        <w:rPr>
          <w:b/>
          <w:u w:val="single"/>
        </w:rPr>
        <w:t>vPvB</w:t>
      </w:r>
      <w:proofErr w:type="spellEnd"/>
      <w:r w:rsidRPr="00A26910">
        <w:rPr>
          <w:b/>
          <w:u w:val="single"/>
        </w:rPr>
        <w:t xml:space="preserve"> Assessment</w:t>
      </w:r>
    </w:p>
    <w:p w:rsidR="00511A2D" w:rsidRPr="00C06262" w:rsidRDefault="00C06262" w:rsidP="008A4C18">
      <w:pPr>
        <w:spacing w:after="0"/>
      </w:pPr>
      <w:r>
        <w:t xml:space="preserve">Contains no components considered to be either persistent, </w:t>
      </w:r>
      <w:proofErr w:type="spellStart"/>
      <w:r>
        <w:t>bioaccumulative</w:t>
      </w:r>
      <w:proofErr w:type="spellEnd"/>
      <w:r>
        <w:t xml:space="preserve"> </w:t>
      </w:r>
      <w:proofErr w:type="gramStart"/>
      <w:r>
        <w:t>and</w:t>
      </w:r>
      <w:proofErr w:type="gramEnd"/>
      <w:r>
        <w:t xml:space="preserve"> toxic (PBT), or very persistent and very </w:t>
      </w:r>
      <w:proofErr w:type="spellStart"/>
      <w:r>
        <w:t>bioaccumulative</w:t>
      </w:r>
      <w:proofErr w:type="spellEnd"/>
      <w:r>
        <w:t xml:space="preserve"> (</w:t>
      </w:r>
      <w:proofErr w:type="spellStart"/>
      <w:r>
        <w:t>vPvB</w:t>
      </w:r>
      <w:proofErr w:type="spellEnd"/>
      <w:r>
        <w:t>) at levels of 0.1% or higher.</w:t>
      </w:r>
    </w:p>
    <w:p w:rsidR="00C75063" w:rsidRDefault="00C75063" w:rsidP="008A4C18">
      <w:pPr>
        <w:spacing w:after="0"/>
        <w:rPr>
          <w:b/>
          <w:u w:val="single"/>
        </w:rPr>
      </w:pPr>
    </w:p>
    <w:p w:rsidR="00511A2D" w:rsidRPr="00A26910" w:rsidRDefault="00511A2D" w:rsidP="008A4C18">
      <w:pPr>
        <w:spacing w:after="0"/>
        <w:rPr>
          <w:b/>
          <w:u w:val="single"/>
        </w:rPr>
      </w:pPr>
      <w:r w:rsidRPr="00A26910">
        <w:rPr>
          <w:b/>
          <w:u w:val="single"/>
        </w:rPr>
        <w:t>12.6 Other adverse effects</w:t>
      </w:r>
    </w:p>
    <w:p w:rsidR="00511A2D" w:rsidRPr="00C75063" w:rsidRDefault="00C06262" w:rsidP="008A4C18">
      <w:pPr>
        <w:spacing w:after="0"/>
      </w:pPr>
      <w:r w:rsidRPr="00C75063">
        <w:t>No data available</w:t>
      </w:r>
    </w:p>
    <w:p w:rsidR="002C4E14" w:rsidRPr="00C75063" w:rsidRDefault="002C4E14" w:rsidP="008A4C18">
      <w:pPr>
        <w:spacing w:after="0"/>
      </w:pPr>
    </w:p>
    <w:p w:rsidR="00511A2D" w:rsidRPr="00A26910" w:rsidRDefault="00511A2D" w:rsidP="00790225">
      <w:pPr>
        <w:spacing w:after="0"/>
        <w:jc w:val="center"/>
        <w:rPr>
          <w:b/>
          <w:u w:val="single"/>
        </w:rPr>
      </w:pPr>
      <w:r w:rsidRPr="00166180">
        <w:rPr>
          <w:b/>
          <w:highlight w:val="lightGray"/>
          <w:u w:val="single"/>
        </w:rPr>
        <w:t>SECTION 13: DISPOSAL CONSIDERATIONS</w:t>
      </w:r>
    </w:p>
    <w:p w:rsidR="00511A2D" w:rsidRPr="00A26910" w:rsidRDefault="00511A2D" w:rsidP="008A4C18">
      <w:pPr>
        <w:spacing w:after="0"/>
        <w:rPr>
          <w:b/>
          <w:u w:val="single"/>
        </w:rPr>
      </w:pPr>
    </w:p>
    <w:p w:rsidR="00511A2D" w:rsidRPr="00A26910" w:rsidRDefault="00511A2D" w:rsidP="008A4C18">
      <w:pPr>
        <w:spacing w:after="0"/>
        <w:rPr>
          <w:b/>
          <w:u w:val="single"/>
        </w:rPr>
      </w:pPr>
      <w:r w:rsidRPr="00A26910">
        <w:rPr>
          <w:b/>
          <w:u w:val="single"/>
        </w:rPr>
        <w:t>13.1 Waste treatment methods</w:t>
      </w:r>
    </w:p>
    <w:p w:rsidR="00511A2D" w:rsidRDefault="00511A2D" w:rsidP="008A4C18">
      <w:pPr>
        <w:spacing w:after="0"/>
      </w:pPr>
      <w:r>
        <w:lastRenderedPageBreak/>
        <w:t xml:space="preserve">Empty containers must not be burned because of explosion hazard. Dispose of waste and residues in accordance with local authority requirements. </w:t>
      </w:r>
    </w:p>
    <w:p w:rsidR="00511A2D" w:rsidRPr="00A26910" w:rsidRDefault="00511A2D" w:rsidP="008A4C18">
      <w:pPr>
        <w:spacing w:after="0"/>
        <w:rPr>
          <w:u w:val="single"/>
        </w:rPr>
      </w:pPr>
    </w:p>
    <w:p w:rsidR="00EF40EC" w:rsidRDefault="00EF40EC" w:rsidP="00EF40EC">
      <w:pPr>
        <w:spacing w:after="0" w:line="240" w:lineRule="auto"/>
        <w:jc w:val="center"/>
        <w:rPr>
          <w:b/>
          <w:highlight w:val="lightGray"/>
          <w:u w:val="single"/>
        </w:rPr>
      </w:pPr>
      <w:r>
        <w:rPr>
          <w:b/>
          <w:highlight w:val="lightGray"/>
          <w:u w:val="single"/>
        </w:rPr>
        <w:t>S</w:t>
      </w:r>
    </w:p>
    <w:p w:rsidR="00EF40EC" w:rsidRPr="00EF40EC" w:rsidRDefault="005F28AF" w:rsidP="00EF40EC">
      <w:pPr>
        <w:spacing w:after="0" w:line="240" w:lineRule="auto"/>
        <w:jc w:val="center"/>
        <w:rPr>
          <w:b/>
          <w:u w:val="single"/>
        </w:rPr>
      </w:pPr>
      <w:r w:rsidRPr="005F28AF">
        <w:rPr>
          <w:b/>
          <w:highlight w:val="lightGray"/>
          <w:u w:val="single"/>
        </w:rPr>
        <w:t>SECTION 14: TRANSPORT INFORMATION</w:t>
      </w:r>
    </w:p>
    <w:p w:rsidR="00EF40EC" w:rsidRPr="00EF40EC" w:rsidRDefault="00EF40EC" w:rsidP="00EF40EC">
      <w:pPr>
        <w:spacing w:after="0" w:line="240" w:lineRule="auto"/>
        <w:jc w:val="center"/>
        <w:rPr>
          <w:b/>
          <w:u w:val="single"/>
        </w:rPr>
      </w:pPr>
    </w:p>
    <w:p w:rsidR="00EF40EC" w:rsidRPr="00EF40EC" w:rsidRDefault="00EF40EC" w:rsidP="00EF40EC">
      <w:pPr>
        <w:spacing w:after="0" w:line="240" w:lineRule="auto"/>
      </w:pPr>
      <w:r w:rsidRPr="00EF40EC">
        <w:rPr>
          <w:b/>
          <w:u w:val="single"/>
        </w:rPr>
        <w:t>14.1 UN Number</w:t>
      </w:r>
      <w:r w:rsidRPr="00EF40EC">
        <w:rPr>
          <w:b/>
        </w:rPr>
        <w:tab/>
      </w:r>
      <w:r w:rsidRPr="00EF40EC">
        <w:rPr>
          <w:b/>
        </w:rPr>
        <w:tab/>
      </w:r>
      <w:r w:rsidRPr="00EF40EC">
        <w:rPr>
          <w:b/>
        </w:rPr>
        <w:tab/>
      </w:r>
    </w:p>
    <w:p w:rsidR="00EF40EC" w:rsidRPr="00EF40EC" w:rsidRDefault="00EF40EC" w:rsidP="00EF40EC">
      <w:pPr>
        <w:spacing w:after="0" w:line="240" w:lineRule="auto"/>
      </w:pPr>
      <w:r w:rsidRPr="00EF40EC">
        <w:t>UN No (ADR/RID/ADN)</w:t>
      </w:r>
      <w:r w:rsidRPr="00EF40EC">
        <w:tab/>
      </w:r>
      <w:r w:rsidRPr="00EF40EC">
        <w:tab/>
      </w:r>
      <w:r w:rsidRPr="00EF40EC">
        <w:tab/>
        <w:t>1950</w:t>
      </w:r>
    </w:p>
    <w:p w:rsidR="00EF40EC" w:rsidRPr="00EF40EC" w:rsidRDefault="00EF40EC" w:rsidP="00EF40EC">
      <w:pPr>
        <w:spacing w:after="0" w:line="240" w:lineRule="auto"/>
      </w:pPr>
      <w:r w:rsidRPr="00EF40EC">
        <w:t>UN No (IMDG)</w:t>
      </w:r>
      <w:r w:rsidRPr="00EF40EC">
        <w:tab/>
      </w:r>
      <w:r w:rsidRPr="00EF40EC">
        <w:tab/>
      </w:r>
      <w:r w:rsidRPr="00EF40EC">
        <w:tab/>
      </w:r>
      <w:r w:rsidRPr="00EF40EC">
        <w:tab/>
        <w:t>1950</w:t>
      </w:r>
    </w:p>
    <w:p w:rsidR="00EF40EC" w:rsidRPr="00EF40EC" w:rsidRDefault="00EF40EC" w:rsidP="00EF40EC">
      <w:pPr>
        <w:spacing w:after="0" w:line="240" w:lineRule="auto"/>
      </w:pPr>
      <w:r w:rsidRPr="00EF40EC">
        <w:t>UN NO (ICAO)</w:t>
      </w:r>
      <w:r w:rsidRPr="00EF40EC">
        <w:tab/>
      </w:r>
      <w:r w:rsidRPr="00EF40EC">
        <w:tab/>
      </w:r>
      <w:r w:rsidRPr="00EF40EC">
        <w:tab/>
      </w:r>
      <w:r w:rsidRPr="00EF40EC">
        <w:tab/>
        <w:t>1950</w:t>
      </w:r>
    </w:p>
    <w:p w:rsidR="00EF40EC" w:rsidRPr="00EF40EC" w:rsidRDefault="00EF40EC" w:rsidP="00EF40EC">
      <w:pPr>
        <w:spacing w:after="0" w:line="240" w:lineRule="auto"/>
        <w:rPr>
          <w:b/>
          <w:u w:val="single"/>
        </w:rPr>
      </w:pPr>
      <w:r w:rsidRPr="00EF40EC">
        <w:rPr>
          <w:b/>
          <w:u w:val="single"/>
        </w:rPr>
        <w:t>14.2 UN Proper Shipping Name</w:t>
      </w:r>
    </w:p>
    <w:p w:rsidR="00EF40EC" w:rsidRPr="00EF40EC" w:rsidRDefault="00EF40EC" w:rsidP="00EF40EC">
      <w:pPr>
        <w:spacing w:after="0" w:line="240" w:lineRule="auto"/>
      </w:pPr>
      <w:r w:rsidRPr="00EF40EC">
        <w:t>ADR/IMDG/AND/RID</w:t>
      </w:r>
      <w:r w:rsidRPr="00EF40EC">
        <w:rPr>
          <w:b/>
        </w:rPr>
        <w:tab/>
      </w:r>
      <w:r w:rsidRPr="00EF40EC">
        <w:rPr>
          <w:b/>
        </w:rPr>
        <w:tab/>
      </w:r>
      <w:r w:rsidRPr="00EF40EC">
        <w:rPr>
          <w:b/>
        </w:rPr>
        <w:tab/>
      </w:r>
      <w:r w:rsidRPr="00EF40EC">
        <w:t>AEROSOLS</w:t>
      </w:r>
    </w:p>
    <w:p w:rsidR="00EF40EC" w:rsidRPr="00EF40EC" w:rsidRDefault="00EF40EC" w:rsidP="00EF40EC">
      <w:pPr>
        <w:spacing w:after="0" w:line="240" w:lineRule="auto"/>
      </w:pPr>
      <w:r w:rsidRPr="00EF40EC">
        <w:t>IATA</w:t>
      </w:r>
      <w:r w:rsidRPr="00EF40EC">
        <w:tab/>
      </w:r>
      <w:r w:rsidRPr="00EF40EC">
        <w:tab/>
      </w:r>
      <w:r w:rsidRPr="00EF40EC">
        <w:tab/>
      </w:r>
      <w:r w:rsidRPr="00EF40EC">
        <w:tab/>
      </w:r>
      <w:r w:rsidRPr="00EF40EC">
        <w:tab/>
        <w:t>Aerosols Flammable</w:t>
      </w:r>
    </w:p>
    <w:p w:rsidR="00EF40EC" w:rsidRPr="00EF40EC" w:rsidRDefault="00EF40EC" w:rsidP="00EF40EC">
      <w:pPr>
        <w:spacing w:after="0" w:line="240" w:lineRule="auto"/>
        <w:rPr>
          <w:b/>
          <w:u w:val="single"/>
        </w:rPr>
      </w:pPr>
      <w:r w:rsidRPr="00EF40EC">
        <w:rPr>
          <w:b/>
          <w:u w:val="single"/>
        </w:rPr>
        <w:t xml:space="preserve">14.3 Transport Hazard </w:t>
      </w:r>
      <w:proofErr w:type="gramStart"/>
      <w:r w:rsidRPr="00EF40EC">
        <w:rPr>
          <w:b/>
          <w:u w:val="single"/>
        </w:rPr>
        <w:t>Class(</w:t>
      </w:r>
      <w:proofErr w:type="spellStart"/>
      <w:proofErr w:type="gramEnd"/>
      <w:r w:rsidRPr="00EF40EC">
        <w:rPr>
          <w:b/>
          <w:u w:val="single"/>
        </w:rPr>
        <w:t>es</w:t>
      </w:r>
      <w:proofErr w:type="spellEnd"/>
      <w:r w:rsidRPr="00EF40EC">
        <w:rPr>
          <w:b/>
          <w:u w:val="single"/>
        </w:rPr>
        <w:t>)</w:t>
      </w:r>
    </w:p>
    <w:p w:rsidR="00EF40EC" w:rsidRPr="00EF40EC" w:rsidRDefault="00EF40EC" w:rsidP="00EF40EC">
      <w:pPr>
        <w:spacing w:after="0" w:line="240" w:lineRule="auto"/>
      </w:pPr>
      <w:r w:rsidRPr="00EF40EC">
        <w:t>ADR/RID/ADN Class</w:t>
      </w:r>
      <w:r w:rsidRPr="00EF40EC">
        <w:tab/>
      </w:r>
      <w:r w:rsidRPr="00EF40EC">
        <w:tab/>
      </w:r>
      <w:r w:rsidRPr="00EF40EC">
        <w:tab/>
        <w:t>2.1</w:t>
      </w:r>
    </w:p>
    <w:p w:rsidR="00EF40EC" w:rsidRPr="00EF40EC" w:rsidRDefault="00EF40EC" w:rsidP="00EF40EC">
      <w:pPr>
        <w:spacing w:after="0" w:line="240" w:lineRule="auto"/>
      </w:pPr>
      <w:r w:rsidRPr="00EF40EC">
        <w:t>ADR/RID/ADN Class</w:t>
      </w:r>
      <w:r w:rsidRPr="00EF40EC">
        <w:tab/>
      </w:r>
      <w:r w:rsidRPr="00EF40EC">
        <w:tab/>
      </w:r>
      <w:r w:rsidRPr="00EF40EC">
        <w:tab/>
      </w:r>
      <w:proofErr w:type="spellStart"/>
      <w:r w:rsidRPr="00EF40EC">
        <w:t>Class</w:t>
      </w:r>
      <w:proofErr w:type="spellEnd"/>
      <w:r w:rsidRPr="00EF40EC">
        <w:t xml:space="preserve"> 2: Gases</w:t>
      </w:r>
    </w:p>
    <w:p w:rsidR="00EF40EC" w:rsidRPr="00EF40EC" w:rsidRDefault="00EF40EC" w:rsidP="00EF40EC">
      <w:pPr>
        <w:spacing w:after="0" w:line="240" w:lineRule="auto"/>
      </w:pPr>
      <w:r w:rsidRPr="00EF40EC">
        <w:t>ADR Label No</w:t>
      </w:r>
      <w:r w:rsidRPr="00EF40EC">
        <w:tab/>
      </w:r>
      <w:r w:rsidRPr="00EF40EC">
        <w:tab/>
      </w:r>
      <w:r w:rsidRPr="00EF40EC">
        <w:tab/>
      </w:r>
      <w:r w:rsidRPr="00EF40EC">
        <w:tab/>
        <w:t>2.1 &amp; 6.1</w:t>
      </w:r>
    </w:p>
    <w:p w:rsidR="00EF40EC" w:rsidRPr="00EF40EC" w:rsidRDefault="00EF40EC" w:rsidP="00EF40EC">
      <w:pPr>
        <w:spacing w:after="0" w:line="240" w:lineRule="auto"/>
      </w:pPr>
      <w:r w:rsidRPr="00EF40EC">
        <w:t>IATA</w:t>
      </w:r>
      <w:r w:rsidRPr="00EF40EC">
        <w:tab/>
      </w:r>
      <w:r w:rsidRPr="00EF40EC">
        <w:tab/>
      </w:r>
      <w:r w:rsidRPr="00EF40EC">
        <w:tab/>
      </w:r>
      <w:r w:rsidRPr="00EF40EC">
        <w:tab/>
      </w:r>
      <w:r w:rsidRPr="00EF40EC">
        <w:tab/>
        <w:t>2.1</w:t>
      </w:r>
    </w:p>
    <w:p w:rsidR="00EF40EC" w:rsidRPr="00EF40EC" w:rsidRDefault="00EF40EC" w:rsidP="00EF40EC">
      <w:pPr>
        <w:spacing w:after="0" w:line="240" w:lineRule="auto"/>
      </w:pPr>
      <w:r w:rsidRPr="00EF40EC">
        <w:t>IMDG Class</w:t>
      </w:r>
      <w:r w:rsidRPr="00EF40EC">
        <w:tab/>
      </w:r>
      <w:r w:rsidRPr="00EF40EC">
        <w:tab/>
      </w:r>
      <w:r w:rsidRPr="00EF40EC">
        <w:tab/>
      </w:r>
      <w:r w:rsidRPr="00EF40EC">
        <w:tab/>
        <w:t>2.1</w:t>
      </w:r>
    </w:p>
    <w:p w:rsidR="00EF40EC" w:rsidRPr="00EF40EC" w:rsidRDefault="00EF40EC" w:rsidP="00EF40EC">
      <w:pPr>
        <w:spacing w:after="0" w:line="240" w:lineRule="auto"/>
      </w:pPr>
      <w:r w:rsidRPr="00EF40EC">
        <w:t>ICAO Class/Division</w:t>
      </w:r>
      <w:r w:rsidRPr="00EF40EC">
        <w:tab/>
      </w:r>
      <w:r w:rsidRPr="00EF40EC">
        <w:tab/>
      </w:r>
      <w:r w:rsidRPr="00EF40EC">
        <w:tab/>
        <w:t>2.1</w:t>
      </w:r>
    </w:p>
    <w:p w:rsidR="00EF40EC" w:rsidRPr="00EF40EC" w:rsidRDefault="00EF40EC" w:rsidP="00EF40EC">
      <w:pPr>
        <w:spacing w:after="0" w:line="240" w:lineRule="auto"/>
      </w:pPr>
      <w:r w:rsidRPr="00EF40EC">
        <w:t>ICAO Subsidiary Risk</w:t>
      </w:r>
      <w:r w:rsidRPr="00EF40EC">
        <w:tab/>
      </w:r>
      <w:r w:rsidRPr="00EF40EC">
        <w:tab/>
      </w:r>
      <w:r w:rsidRPr="00EF40EC">
        <w:tab/>
        <w:t>6.1</w:t>
      </w:r>
    </w:p>
    <w:p w:rsidR="00EF40EC" w:rsidRPr="00EF40EC" w:rsidRDefault="00EF40EC" w:rsidP="00EF40EC">
      <w:pPr>
        <w:spacing w:after="0" w:line="240" w:lineRule="auto"/>
      </w:pPr>
      <w:r w:rsidRPr="00EF40EC">
        <w:t>ICAO TEC* No</w:t>
      </w:r>
      <w:r w:rsidRPr="00EF40EC">
        <w:tab/>
      </w:r>
      <w:r w:rsidRPr="00EF40EC">
        <w:tab/>
      </w:r>
      <w:r w:rsidRPr="00EF40EC">
        <w:tab/>
      </w:r>
      <w:r w:rsidRPr="00EF40EC">
        <w:tab/>
        <w:t>20GSF</w:t>
      </w:r>
    </w:p>
    <w:p w:rsidR="00EF40EC" w:rsidRPr="00EF40EC" w:rsidRDefault="00EF40EC" w:rsidP="00EF40EC">
      <w:pPr>
        <w:spacing w:after="0" w:line="240" w:lineRule="auto"/>
      </w:pPr>
      <w:r w:rsidRPr="00EF40EC">
        <w:t>Air Class</w:t>
      </w:r>
      <w:r w:rsidRPr="00EF40EC">
        <w:tab/>
      </w:r>
      <w:r w:rsidRPr="00EF40EC">
        <w:tab/>
      </w:r>
      <w:r w:rsidRPr="00EF40EC">
        <w:tab/>
      </w:r>
      <w:r w:rsidRPr="00EF40EC">
        <w:tab/>
        <w:t>2.1</w:t>
      </w:r>
    </w:p>
    <w:p w:rsidR="00EF40EC" w:rsidRPr="00EF40EC" w:rsidRDefault="00EF40EC" w:rsidP="00EF40EC">
      <w:pPr>
        <w:spacing w:after="0" w:line="240" w:lineRule="auto"/>
      </w:pPr>
      <w:r w:rsidRPr="00EF40EC">
        <w:t>UK Road Class</w:t>
      </w:r>
      <w:r w:rsidRPr="00EF40EC">
        <w:tab/>
      </w:r>
      <w:r w:rsidRPr="00EF40EC">
        <w:tab/>
      </w:r>
      <w:r w:rsidRPr="00EF40EC">
        <w:tab/>
      </w:r>
      <w:r w:rsidRPr="00EF40EC">
        <w:tab/>
        <w:t>2.1</w:t>
      </w:r>
    </w:p>
    <w:p w:rsidR="00EF40EC" w:rsidRPr="00EF40EC" w:rsidRDefault="00EF40EC" w:rsidP="00EF40EC">
      <w:pPr>
        <w:spacing w:after="0" w:line="240" w:lineRule="auto"/>
      </w:pPr>
      <w:r w:rsidRPr="00EF40EC">
        <w:t>Transport Labels</w:t>
      </w:r>
      <w:r w:rsidRPr="00EF40EC">
        <w:tab/>
      </w:r>
      <w:r w:rsidRPr="00EF40EC">
        <w:tab/>
      </w:r>
      <w:r w:rsidRPr="00EF40EC">
        <w:tab/>
        <w:t>L.Q.</w:t>
      </w:r>
    </w:p>
    <w:p w:rsidR="00EF40EC" w:rsidRPr="00EF40EC" w:rsidRDefault="00EF40EC" w:rsidP="00EF40EC">
      <w:pPr>
        <w:spacing w:after="0" w:line="240" w:lineRule="auto"/>
      </w:pPr>
      <w:r w:rsidRPr="00EF40EC">
        <w:rPr>
          <w:rFonts w:ascii="Arial" w:hAnsi="Arial" w:cs="Arial"/>
          <w:b/>
          <w:noProof/>
          <w:lang w:eastAsia="en-GB"/>
        </w:rPr>
        <w:drawing>
          <wp:anchor distT="0" distB="0" distL="114300" distR="114300" simplePos="0" relativeHeight="251667456" behindDoc="0" locked="0" layoutInCell="1" allowOverlap="1" wp14:anchorId="77A506FC" wp14:editId="1109E5EA">
            <wp:simplePos x="0" y="0"/>
            <wp:positionH relativeFrom="column">
              <wp:posOffset>2801960</wp:posOffset>
            </wp:positionH>
            <wp:positionV relativeFrom="paragraph">
              <wp:posOffset>7611</wp:posOffset>
            </wp:positionV>
            <wp:extent cx="800100" cy="666750"/>
            <wp:effectExtent l="0" t="0" r="0" b="0"/>
            <wp:wrapSquare wrapText="bothSides"/>
            <wp:docPr id="2" name="Picture 2" descr="http://uk.f866.mail.yahoo.com/ym/ShowLetter/V2.1.jpg?box=Inbox&amp;MsgId=4641_98241784_239308_1535_73724_0_1998_163377_1905659472&amp;bodyPart=2&amp;filename=V2.1.jpg&amp;tnef=&amp;YY=1515&amp;order=down&amp;sort=date&amp;pos=0&amp;view=a&amp;head=b&amp;Idx=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k.f866.mail.yahoo.com/ym/ShowLetter/V2.1.jpg?box=Inbox&amp;MsgId=4641_98241784_239308_1535_73724_0_1998_163377_1905659472&amp;bodyPart=2&amp;filename=V2.1.jpg&amp;tnef=&amp;YY=1515&amp;order=down&amp;sort=date&amp;pos=0&amp;view=a&amp;head=b&amp;Idx=0">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0EC" w:rsidRPr="00EF40EC" w:rsidRDefault="00EF40EC" w:rsidP="00EF40EC">
      <w:pPr>
        <w:spacing w:after="0" w:line="240" w:lineRule="auto"/>
      </w:pPr>
      <w:r w:rsidRPr="00EF40EC">
        <w:tab/>
      </w:r>
      <w:r w:rsidRPr="00EF40EC">
        <w:tab/>
      </w:r>
    </w:p>
    <w:p w:rsidR="00EF40EC" w:rsidRPr="00EF40EC" w:rsidRDefault="00EF40EC" w:rsidP="00EF40EC">
      <w:pPr>
        <w:spacing w:after="0" w:line="240" w:lineRule="auto"/>
        <w:rPr>
          <w:b/>
          <w:u w:val="single"/>
        </w:rPr>
      </w:pPr>
    </w:p>
    <w:p w:rsidR="00EF40EC" w:rsidRPr="00EF40EC" w:rsidRDefault="00EF40EC" w:rsidP="00EF40EC">
      <w:pPr>
        <w:spacing w:after="0" w:line="240" w:lineRule="auto"/>
        <w:rPr>
          <w:b/>
          <w:u w:val="single"/>
        </w:rPr>
      </w:pPr>
    </w:p>
    <w:p w:rsidR="00EF40EC" w:rsidRPr="00EF40EC" w:rsidRDefault="00EF40EC" w:rsidP="00EF40EC">
      <w:pPr>
        <w:spacing w:after="0" w:line="240" w:lineRule="auto"/>
        <w:rPr>
          <w:b/>
          <w:u w:val="single"/>
        </w:rPr>
      </w:pPr>
      <w:r w:rsidRPr="00EF40EC">
        <w:rPr>
          <w:b/>
          <w:u w:val="single"/>
        </w:rPr>
        <w:t>14.4 Packing Group</w:t>
      </w:r>
    </w:p>
    <w:p w:rsidR="00EF40EC" w:rsidRPr="00EF40EC" w:rsidRDefault="00EF40EC" w:rsidP="00EF40EC">
      <w:pPr>
        <w:spacing w:after="0" w:line="240" w:lineRule="auto"/>
      </w:pPr>
      <w:r w:rsidRPr="00EF40EC">
        <w:rPr>
          <w:b/>
        </w:rPr>
        <w:tab/>
      </w:r>
      <w:r w:rsidRPr="00EF40EC">
        <w:rPr>
          <w:b/>
        </w:rPr>
        <w:tab/>
      </w:r>
      <w:r w:rsidRPr="00EF40EC">
        <w:rPr>
          <w:b/>
        </w:rPr>
        <w:tab/>
      </w:r>
      <w:r w:rsidRPr="00EF40EC">
        <w:rPr>
          <w:b/>
        </w:rPr>
        <w:tab/>
      </w:r>
      <w:r w:rsidRPr="00EF40EC">
        <w:rPr>
          <w:b/>
        </w:rPr>
        <w:tab/>
      </w:r>
      <w:r w:rsidRPr="00EF40EC">
        <w:t>Not Applicable</w:t>
      </w:r>
    </w:p>
    <w:p w:rsidR="00EF40EC" w:rsidRPr="00EF40EC" w:rsidRDefault="00EF40EC" w:rsidP="00EF40EC">
      <w:pPr>
        <w:spacing w:after="0" w:line="240" w:lineRule="auto"/>
        <w:rPr>
          <w:b/>
          <w:u w:val="single"/>
        </w:rPr>
      </w:pPr>
    </w:p>
    <w:p w:rsidR="00EF40EC" w:rsidRPr="00EF40EC" w:rsidRDefault="00EF40EC" w:rsidP="00EF40EC">
      <w:pPr>
        <w:spacing w:after="0" w:line="240" w:lineRule="auto"/>
        <w:rPr>
          <w:b/>
          <w:u w:val="single"/>
        </w:rPr>
      </w:pPr>
      <w:r w:rsidRPr="00EF40EC">
        <w:rPr>
          <w:b/>
          <w:u w:val="single"/>
        </w:rPr>
        <w:t>14.5 Environmental Hazards</w:t>
      </w:r>
    </w:p>
    <w:p w:rsidR="00EF40EC" w:rsidRPr="00EF40EC" w:rsidRDefault="00EF40EC" w:rsidP="00EF40EC">
      <w:pPr>
        <w:spacing w:after="0" w:line="240" w:lineRule="auto"/>
      </w:pPr>
      <w:r w:rsidRPr="00EF40EC">
        <w:t>Dangerous for the environment</w:t>
      </w:r>
      <w:r w:rsidRPr="00EF40EC">
        <w:tab/>
      </w:r>
      <w:r w:rsidRPr="00EF40EC">
        <w:tab/>
        <w:t>No</w:t>
      </w:r>
    </w:p>
    <w:p w:rsidR="00EF40EC" w:rsidRPr="00EF40EC" w:rsidRDefault="00EF40EC" w:rsidP="00EF40EC">
      <w:pPr>
        <w:spacing w:after="0" w:line="240" w:lineRule="auto"/>
      </w:pPr>
      <w:r w:rsidRPr="00EF40EC">
        <w:t>Marine pollutant</w:t>
      </w:r>
      <w:r w:rsidRPr="00EF40EC">
        <w:tab/>
      </w:r>
      <w:r w:rsidRPr="00EF40EC">
        <w:tab/>
      </w:r>
      <w:r w:rsidRPr="00EF40EC">
        <w:tab/>
        <w:t>No</w:t>
      </w:r>
    </w:p>
    <w:p w:rsidR="00EF40EC" w:rsidRPr="00EF40EC" w:rsidRDefault="00EF40EC" w:rsidP="00EF40EC">
      <w:pPr>
        <w:spacing w:after="0" w:line="240" w:lineRule="auto"/>
      </w:pPr>
      <w:r w:rsidRPr="00EF40EC">
        <w:t>Other information</w:t>
      </w:r>
      <w:r w:rsidRPr="00EF40EC">
        <w:tab/>
      </w:r>
      <w:r w:rsidRPr="00EF40EC">
        <w:tab/>
      </w:r>
      <w:r w:rsidRPr="00EF40EC">
        <w:tab/>
        <w:t>No supplementary information available</w:t>
      </w:r>
    </w:p>
    <w:p w:rsidR="00EF40EC" w:rsidRPr="00EF40EC" w:rsidRDefault="00EF40EC" w:rsidP="00EF40EC">
      <w:pPr>
        <w:spacing w:after="0" w:line="240" w:lineRule="auto"/>
      </w:pPr>
    </w:p>
    <w:p w:rsidR="00EF40EC" w:rsidRPr="00EF40EC" w:rsidRDefault="00EF40EC" w:rsidP="00EF40EC">
      <w:pPr>
        <w:spacing w:after="0" w:line="240" w:lineRule="auto"/>
        <w:rPr>
          <w:b/>
          <w:u w:val="single"/>
        </w:rPr>
      </w:pPr>
      <w:r w:rsidRPr="00EF40EC">
        <w:rPr>
          <w:b/>
          <w:u w:val="single"/>
        </w:rPr>
        <w:t xml:space="preserve">14.6 Special Precautions for user </w:t>
      </w:r>
    </w:p>
    <w:p w:rsidR="00EF40EC" w:rsidRPr="00EF40EC" w:rsidRDefault="00EF40EC" w:rsidP="00EF40EC">
      <w:pPr>
        <w:spacing w:after="0" w:line="240" w:lineRule="auto"/>
        <w:rPr>
          <w:u w:val="single"/>
        </w:rPr>
      </w:pPr>
      <w:r w:rsidRPr="00EF40EC">
        <w:rPr>
          <w:u w:val="single"/>
        </w:rPr>
        <w:t>Overland Transport</w:t>
      </w:r>
    </w:p>
    <w:p w:rsidR="00EF40EC" w:rsidRPr="00EF40EC" w:rsidRDefault="00EF40EC" w:rsidP="00EF40EC">
      <w:pPr>
        <w:spacing w:after="0" w:line="240" w:lineRule="auto"/>
      </w:pPr>
      <w:r w:rsidRPr="00EF40EC">
        <w:t>Classification Code (ADR):</w:t>
      </w:r>
      <w:r w:rsidRPr="00EF40EC">
        <w:tab/>
      </w:r>
      <w:r w:rsidRPr="00EF40EC">
        <w:tab/>
        <w:t>5F</w:t>
      </w:r>
    </w:p>
    <w:p w:rsidR="00EF40EC" w:rsidRPr="00EF40EC" w:rsidRDefault="00EF40EC" w:rsidP="00EF40EC">
      <w:pPr>
        <w:spacing w:after="0" w:line="240" w:lineRule="auto"/>
      </w:pPr>
      <w:r w:rsidRPr="00EF40EC">
        <w:t>Special Provisions (ADR):</w:t>
      </w:r>
      <w:r w:rsidRPr="00EF40EC">
        <w:tab/>
      </w:r>
      <w:r w:rsidRPr="00EF40EC">
        <w:tab/>
      </w:r>
      <w:r w:rsidRPr="00EF40EC">
        <w:tab/>
      </w:r>
      <w:r w:rsidRPr="00EF40EC">
        <w:tab/>
        <w:t>190,327,344,625</w:t>
      </w:r>
    </w:p>
    <w:p w:rsidR="00EF40EC" w:rsidRPr="00EF40EC" w:rsidRDefault="00EF40EC" w:rsidP="00EF40EC">
      <w:pPr>
        <w:spacing w:after="0" w:line="240" w:lineRule="auto"/>
      </w:pPr>
      <w:r w:rsidRPr="00EF40EC">
        <w:t>Limited Quantities (ADR):</w:t>
      </w:r>
      <w:r w:rsidRPr="00EF40EC">
        <w:tab/>
      </w:r>
      <w:r w:rsidRPr="00EF40EC">
        <w:tab/>
      </w:r>
      <w:r w:rsidRPr="00EF40EC">
        <w:tab/>
      </w:r>
      <w:r w:rsidRPr="00EF40EC">
        <w:tab/>
        <w:t>1l</w:t>
      </w:r>
    </w:p>
    <w:p w:rsidR="00EF40EC" w:rsidRPr="00EF40EC" w:rsidRDefault="00EF40EC" w:rsidP="00EF40EC">
      <w:pPr>
        <w:spacing w:after="0" w:line="240" w:lineRule="auto"/>
      </w:pPr>
      <w:r w:rsidRPr="00EF40EC">
        <w:t>Excepted Quantities (ADR):</w:t>
      </w:r>
      <w:r w:rsidRPr="00EF40EC">
        <w:tab/>
      </w:r>
      <w:r w:rsidRPr="00EF40EC">
        <w:tab/>
      </w:r>
      <w:r w:rsidRPr="00EF40EC">
        <w:tab/>
      </w:r>
      <w:r w:rsidRPr="00EF40EC">
        <w:tab/>
        <w:t>E0</w:t>
      </w:r>
    </w:p>
    <w:p w:rsidR="00EF40EC" w:rsidRPr="00EF40EC" w:rsidRDefault="00EF40EC" w:rsidP="00EF40EC">
      <w:pPr>
        <w:spacing w:after="0" w:line="240" w:lineRule="auto"/>
      </w:pPr>
      <w:r w:rsidRPr="00EF40EC">
        <w:t>Packing Instructions (ADR):</w:t>
      </w:r>
      <w:r w:rsidRPr="00EF40EC">
        <w:tab/>
      </w:r>
      <w:r w:rsidRPr="00EF40EC">
        <w:tab/>
      </w:r>
      <w:r w:rsidRPr="00EF40EC">
        <w:tab/>
      </w:r>
      <w:r w:rsidRPr="00EF40EC">
        <w:tab/>
        <w:t>P207</w:t>
      </w:r>
      <w:proofErr w:type="gramStart"/>
      <w:r w:rsidRPr="00EF40EC">
        <w:t>,LP02</w:t>
      </w:r>
      <w:proofErr w:type="gramEnd"/>
    </w:p>
    <w:p w:rsidR="00EF40EC" w:rsidRPr="00EF40EC" w:rsidRDefault="00EF40EC" w:rsidP="00EF40EC">
      <w:pPr>
        <w:spacing w:after="0" w:line="240" w:lineRule="auto"/>
      </w:pPr>
      <w:r w:rsidRPr="00EF40EC">
        <w:t>Special Packing provisions (ADR):</w:t>
      </w:r>
      <w:r w:rsidRPr="00EF40EC">
        <w:tab/>
      </w:r>
      <w:r w:rsidRPr="00EF40EC">
        <w:tab/>
      </w:r>
      <w:r w:rsidRPr="00EF40EC">
        <w:tab/>
        <w:t xml:space="preserve">PP87, RR6, </w:t>
      </w:r>
      <w:proofErr w:type="gramStart"/>
      <w:r w:rsidRPr="00EF40EC">
        <w:t>L2</w:t>
      </w:r>
      <w:proofErr w:type="gramEnd"/>
    </w:p>
    <w:p w:rsidR="00EF40EC" w:rsidRPr="00EF40EC" w:rsidRDefault="00EF40EC" w:rsidP="00EF40EC">
      <w:pPr>
        <w:spacing w:after="0" w:line="240" w:lineRule="auto"/>
      </w:pPr>
      <w:r w:rsidRPr="00EF40EC">
        <w:t>Mixed Packing provisions (ADR):</w:t>
      </w:r>
      <w:r w:rsidRPr="00EF40EC">
        <w:tab/>
      </w:r>
      <w:r w:rsidRPr="00EF40EC">
        <w:tab/>
      </w:r>
      <w:r w:rsidRPr="00EF40EC">
        <w:tab/>
      </w:r>
      <w:r w:rsidRPr="00EF40EC">
        <w:tab/>
        <w:t>MP9</w:t>
      </w:r>
    </w:p>
    <w:p w:rsidR="00EF40EC" w:rsidRPr="00EF40EC" w:rsidRDefault="00EF40EC" w:rsidP="00EF40EC">
      <w:pPr>
        <w:spacing w:after="0" w:line="240" w:lineRule="auto"/>
      </w:pPr>
      <w:r w:rsidRPr="00EF40EC">
        <w:t>Transport Strategy (ADR):</w:t>
      </w:r>
      <w:r w:rsidRPr="00EF40EC">
        <w:tab/>
      </w:r>
      <w:r w:rsidRPr="00EF40EC">
        <w:tab/>
      </w:r>
      <w:r w:rsidRPr="00EF40EC">
        <w:tab/>
      </w:r>
      <w:r w:rsidRPr="00EF40EC">
        <w:tab/>
        <w:t>2</w:t>
      </w:r>
    </w:p>
    <w:p w:rsidR="00EF40EC" w:rsidRPr="00EF40EC" w:rsidRDefault="00EF40EC" w:rsidP="00EF40EC">
      <w:pPr>
        <w:spacing w:after="0" w:line="240" w:lineRule="auto"/>
      </w:pPr>
      <w:r w:rsidRPr="00EF40EC">
        <w:t>Special provisions for carriage – Packages (ADT)</w:t>
      </w:r>
      <w:r w:rsidRPr="00EF40EC">
        <w:tab/>
      </w:r>
      <w:r w:rsidRPr="00EF40EC">
        <w:tab/>
        <w:t>V14</w:t>
      </w:r>
    </w:p>
    <w:p w:rsidR="00EF40EC" w:rsidRPr="00EF40EC" w:rsidRDefault="00EF40EC" w:rsidP="00EF40EC">
      <w:pPr>
        <w:spacing w:after="0" w:line="240" w:lineRule="auto"/>
      </w:pPr>
      <w:r w:rsidRPr="00EF40EC">
        <w:t>Special Provisions for carriage – Loading, unloading</w:t>
      </w:r>
    </w:p>
    <w:p w:rsidR="00EF40EC" w:rsidRPr="00EF40EC" w:rsidRDefault="00EF40EC" w:rsidP="00EF40EC">
      <w:pPr>
        <w:spacing w:after="0" w:line="240" w:lineRule="auto"/>
      </w:pPr>
      <w:proofErr w:type="gramStart"/>
      <w:r w:rsidRPr="00EF40EC">
        <w:t>and</w:t>
      </w:r>
      <w:proofErr w:type="gramEnd"/>
      <w:r w:rsidRPr="00EF40EC">
        <w:t xml:space="preserve"> handling (ADR):</w:t>
      </w:r>
      <w:r w:rsidRPr="00EF40EC">
        <w:tab/>
      </w:r>
      <w:r w:rsidRPr="00EF40EC">
        <w:tab/>
      </w:r>
      <w:r w:rsidRPr="00EF40EC">
        <w:tab/>
      </w:r>
      <w:r w:rsidRPr="00EF40EC">
        <w:tab/>
      </w:r>
      <w:r w:rsidRPr="00EF40EC">
        <w:tab/>
        <w:t>CV9, CV12</w:t>
      </w:r>
    </w:p>
    <w:p w:rsidR="00EF40EC" w:rsidRPr="00EF40EC" w:rsidRDefault="00EF40EC" w:rsidP="00EF40EC">
      <w:pPr>
        <w:spacing w:after="0" w:line="240" w:lineRule="auto"/>
      </w:pPr>
      <w:r w:rsidRPr="00EF40EC">
        <w:t>Special provisions for carriage – Operation (ADR):</w:t>
      </w:r>
      <w:r w:rsidRPr="00EF40EC">
        <w:tab/>
        <w:t>S2</w:t>
      </w:r>
    </w:p>
    <w:p w:rsidR="00EF40EC" w:rsidRPr="00EF40EC" w:rsidRDefault="00EF40EC" w:rsidP="00EF40EC">
      <w:pPr>
        <w:spacing w:after="0" w:line="240" w:lineRule="auto"/>
      </w:pPr>
      <w:r w:rsidRPr="00EF40EC">
        <w:t>Tunnel Restriction Code:</w:t>
      </w:r>
      <w:r w:rsidRPr="00EF40EC">
        <w:tab/>
      </w:r>
      <w:r w:rsidRPr="00EF40EC">
        <w:tab/>
      </w:r>
      <w:r w:rsidRPr="00EF40EC">
        <w:tab/>
      </w:r>
      <w:r w:rsidRPr="00EF40EC">
        <w:tab/>
        <w:t>D</w:t>
      </w:r>
    </w:p>
    <w:p w:rsidR="00EF40EC" w:rsidRPr="00EF40EC" w:rsidRDefault="00EF40EC" w:rsidP="00EF40EC">
      <w:pPr>
        <w:spacing w:after="0" w:line="240" w:lineRule="auto"/>
        <w:rPr>
          <w:u w:val="single"/>
        </w:rPr>
      </w:pPr>
      <w:r w:rsidRPr="00EF40EC">
        <w:rPr>
          <w:u w:val="single"/>
        </w:rPr>
        <w:t>Transport by Sea</w:t>
      </w:r>
    </w:p>
    <w:p w:rsidR="00EF40EC" w:rsidRPr="00EF40EC" w:rsidRDefault="00EF40EC" w:rsidP="00EF40EC">
      <w:pPr>
        <w:spacing w:after="0" w:line="240" w:lineRule="auto"/>
      </w:pPr>
      <w:r w:rsidRPr="00EF40EC">
        <w:t>Special Provisions (IMDG):</w:t>
      </w:r>
      <w:r w:rsidRPr="00EF40EC">
        <w:tab/>
      </w:r>
      <w:r w:rsidRPr="00EF40EC">
        <w:tab/>
      </w:r>
      <w:r w:rsidRPr="00EF40EC">
        <w:tab/>
      </w:r>
      <w:r w:rsidRPr="00EF40EC">
        <w:tab/>
        <w:t>63,190,277,327,344,959</w:t>
      </w:r>
    </w:p>
    <w:p w:rsidR="00EF40EC" w:rsidRPr="00EF40EC" w:rsidRDefault="00EF40EC" w:rsidP="00EF40EC">
      <w:pPr>
        <w:spacing w:after="0" w:line="240" w:lineRule="auto"/>
      </w:pPr>
      <w:r w:rsidRPr="00EF40EC">
        <w:lastRenderedPageBreak/>
        <w:t>Limited Quantities (IMDG):</w:t>
      </w:r>
      <w:r w:rsidRPr="00EF40EC">
        <w:tab/>
      </w:r>
      <w:r w:rsidRPr="00EF40EC">
        <w:tab/>
      </w:r>
      <w:r w:rsidRPr="00EF40EC">
        <w:tab/>
      </w:r>
      <w:r w:rsidRPr="00EF40EC">
        <w:tab/>
        <w:t>SP277</w:t>
      </w:r>
    </w:p>
    <w:p w:rsidR="00EF40EC" w:rsidRPr="00EF40EC" w:rsidRDefault="00EF40EC" w:rsidP="00EF40EC">
      <w:pPr>
        <w:spacing w:after="0" w:line="240" w:lineRule="auto"/>
      </w:pPr>
      <w:r w:rsidRPr="00EF40EC">
        <w:t>Excepted Quantities (IMDG):</w:t>
      </w:r>
      <w:r w:rsidRPr="00EF40EC">
        <w:tab/>
      </w:r>
      <w:r w:rsidRPr="00EF40EC">
        <w:tab/>
      </w:r>
      <w:r w:rsidRPr="00EF40EC">
        <w:tab/>
      </w:r>
      <w:r w:rsidRPr="00EF40EC">
        <w:tab/>
        <w:t>E0</w:t>
      </w:r>
    </w:p>
    <w:p w:rsidR="00EF40EC" w:rsidRPr="00EF40EC" w:rsidRDefault="00EF40EC" w:rsidP="00EF40EC">
      <w:pPr>
        <w:spacing w:after="0" w:line="240" w:lineRule="auto"/>
      </w:pPr>
      <w:r w:rsidRPr="00EF40EC">
        <w:t>Packing Instructions (IMDG):</w:t>
      </w:r>
      <w:r w:rsidRPr="00EF40EC">
        <w:tab/>
      </w:r>
      <w:r w:rsidRPr="00EF40EC">
        <w:tab/>
      </w:r>
      <w:r w:rsidRPr="00EF40EC">
        <w:tab/>
      </w:r>
      <w:r w:rsidRPr="00EF40EC">
        <w:tab/>
        <w:t>P207</w:t>
      </w:r>
      <w:proofErr w:type="gramStart"/>
      <w:r w:rsidRPr="00EF40EC">
        <w:t>,LP02</w:t>
      </w:r>
      <w:proofErr w:type="gramEnd"/>
    </w:p>
    <w:p w:rsidR="00EF40EC" w:rsidRPr="00EF40EC" w:rsidRDefault="00EF40EC" w:rsidP="00EF40EC">
      <w:pPr>
        <w:spacing w:after="0" w:line="240" w:lineRule="auto"/>
      </w:pPr>
      <w:r w:rsidRPr="00EF40EC">
        <w:t>Special Packing provisions (IMDG):</w:t>
      </w:r>
      <w:r w:rsidRPr="00EF40EC">
        <w:tab/>
      </w:r>
      <w:r w:rsidRPr="00EF40EC">
        <w:tab/>
      </w:r>
      <w:r w:rsidRPr="00EF40EC">
        <w:tab/>
        <w:t>PP87</w:t>
      </w:r>
      <w:proofErr w:type="gramStart"/>
      <w:r w:rsidRPr="00EF40EC">
        <w:t>,L2</w:t>
      </w:r>
      <w:proofErr w:type="gramEnd"/>
    </w:p>
    <w:p w:rsidR="00EF40EC" w:rsidRPr="00EF40EC" w:rsidRDefault="00EF40EC" w:rsidP="00EF40EC">
      <w:pPr>
        <w:spacing w:after="0" w:line="240" w:lineRule="auto"/>
      </w:pPr>
      <w:proofErr w:type="spellStart"/>
      <w:r w:rsidRPr="00EF40EC">
        <w:t>EmS</w:t>
      </w:r>
      <w:proofErr w:type="spellEnd"/>
      <w:r w:rsidRPr="00EF40EC">
        <w:t>-No (Fire):</w:t>
      </w:r>
      <w:r w:rsidRPr="00EF40EC">
        <w:tab/>
      </w:r>
      <w:r w:rsidRPr="00EF40EC">
        <w:tab/>
      </w:r>
      <w:r w:rsidRPr="00EF40EC">
        <w:tab/>
      </w:r>
      <w:r w:rsidRPr="00EF40EC">
        <w:tab/>
      </w:r>
      <w:r w:rsidRPr="00EF40EC">
        <w:tab/>
      </w:r>
      <w:r w:rsidRPr="00EF40EC">
        <w:tab/>
        <w:t>F-D</w:t>
      </w:r>
    </w:p>
    <w:p w:rsidR="00EF40EC" w:rsidRPr="00EF40EC" w:rsidRDefault="00EF40EC" w:rsidP="00EF40EC">
      <w:pPr>
        <w:spacing w:after="0" w:line="240" w:lineRule="auto"/>
      </w:pPr>
      <w:proofErr w:type="spellStart"/>
      <w:r w:rsidRPr="00EF40EC">
        <w:t>EmS</w:t>
      </w:r>
      <w:proofErr w:type="spellEnd"/>
      <w:r w:rsidRPr="00EF40EC">
        <w:t>-No (Spillage):</w:t>
      </w:r>
      <w:r w:rsidRPr="00EF40EC">
        <w:tab/>
      </w:r>
      <w:r w:rsidRPr="00EF40EC">
        <w:tab/>
      </w:r>
      <w:r w:rsidRPr="00EF40EC">
        <w:tab/>
      </w:r>
      <w:r w:rsidRPr="00EF40EC">
        <w:tab/>
      </w:r>
      <w:r w:rsidRPr="00EF40EC">
        <w:tab/>
        <w:t>S-U</w:t>
      </w:r>
    </w:p>
    <w:p w:rsidR="00EF40EC" w:rsidRPr="00EF40EC" w:rsidRDefault="00EF40EC" w:rsidP="00EF40EC">
      <w:pPr>
        <w:spacing w:after="0" w:line="240" w:lineRule="auto"/>
      </w:pPr>
      <w:r w:rsidRPr="00EF40EC">
        <w:t>Stowage category (IMDG):</w:t>
      </w:r>
      <w:r w:rsidRPr="00EF40EC">
        <w:tab/>
      </w:r>
      <w:r w:rsidRPr="00EF40EC">
        <w:tab/>
      </w:r>
      <w:r w:rsidRPr="00EF40EC">
        <w:tab/>
      </w:r>
      <w:r w:rsidRPr="00EF40EC">
        <w:tab/>
        <w:t>None</w:t>
      </w:r>
    </w:p>
    <w:p w:rsidR="00EF40EC" w:rsidRPr="00EF40EC" w:rsidRDefault="00EF40EC" w:rsidP="00EF40EC">
      <w:pPr>
        <w:spacing w:after="0" w:line="240" w:lineRule="auto"/>
      </w:pPr>
      <w:r w:rsidRPr="00EF40EC">
        <w:t>Stowage and Handling (IMDG):</w:t>
      </w:r>
      <w:r w:rsidRPr="00EF40EC">
        <w:tab/>
      </w:r>
      <w:r w:rsidRPr="00EF40EC">
        <w:tab/>
      </w:r>
      <w:r w:rsidRPr="00EF40EC">
        <w:tab/>
      </w:r>
      <w:r w:rsidRPr="00EF40EC">
        <w:tab/>
        <w:t>SW1</w:t>
      </w:r>
      <w:proofErr w:type="gramStart"/>
      <w:r w:rsidRPr="00EF40EC">
        <w:t>,SW22</w:t>
      </w:r>
      <w:proofErr w:type="gramEnd"/>
    </w:p>
    <w:p w:rsidR="00EF40EC" w:rsidRPr="00EF40EC" w:rsidRDefault="00EF40EC" w:rsidP="00EF40EC">
      <w:pPr>
        <w:spacing w:after="0" w:line="240" w:lineRule="auto"/>
      </w:pPr>
      <w:r w:rsidRPr="00EF40EC">
        <w:t>Segregation (IMDG):</w:t>
      </w:r>
      <w:r w:rsidRPr="00EF40EC">
        <w:tab/>
      </w:r>
      <w:r w:rsidRPr="00EF40EC">
        <w:tab/>
      </w:r>
      <w:r w:rsidRPr="00EF40EC">
        <w:tab/>
      </w:r>
      <w:r w:rsidRPr="00EF40EC">
        <w:tab/>
      </w:r>
      <w:r w:rsidRPr="00EF40EC">
        <w:tab/>
        <w:t>SG69</w:t>
      </w:r>
    </w:p>
    <w:p w:rsidR="00EF40EC" w:rsidRPr="00EF40EC" w:rsidRDefault="00EF40EC" w:rsidP="00EF40EC">
      <w:pPr>
        <w:spacing w:after="0" w:line="240" w:lineRule="auto"/>
      </w:pPr>
      <w:r w:rsidRPr="00EF40EC">
        <w:t>MFAG-No:</w:t>
      </w:r>
      <w:r w:rsidRPr="00EF40EC">
        <w:tab/>
      </w:r>
      <w:r w:rsidRPr="00EF40EC">
        <w:tab/>
      </w:r>
      <w:r w:rsidRPr="00EF40EC">
        <w:tab/>
      </w:r>
      <w:r w:rsidRPr="00EF40EC">
        <w:tab/>
      </w:r>
      <w:r w:rsidRPr="00EF40EC">
        <w:tab/>
      </w:r>
      <w:r w:rsidRPr="00EF40EC">
        <w:tab/>
        <w:t>126</w:t>
      </w:r>
    </w:p>
    <w:p w:rsidR="00EF40EC" w:rsidRPr="00EF40EC" w:rsidRDefault="00EF40EC" w:rsidP="00EF40EC">
      <w:pPr>
        <w:spacing w:after="0" w:line="240" w:lineRule="auto"/>
        <w:rPr>
          <w:u w:val="single"/>
        </w:rPr>
      </w:pPr>
      <w:r w:rsidRPr="00EF40EC">
        <w:rPr>
          <w:u w:val="single"/>
        </w:rPr>
        <w:t>Air Transport</w:t>
      </w:r>
    </w:p>
    <w:p w:rsidR="00EF40EC" w:rsidRPr="00EF40EC" w:rsidRDefault="00EF40EC" w:rsidP="00EF40EC">
      <w:pPr>
        <w:spacing w:after="0" w:line="240" w:lineRule="auto"/>
      </w:pPr>
      <w:r w:rsidRPr="00EF40EC">
        <w:t>PCA Excepted Quantities (IATA):</w:t>
      </w:r>
      <w:r w:rsidRPr="00EF40EC">
        <w:tab/>
      </w:r>
      <w:r w:rsidRPr="00EF40EC">
        <w:tab/>
      </w:r>
      <w:r w:rsidRPr="00EF40EC">
        <w:tab/>
      </w:r>
      <w:r w:rsidRPr="00EF40EC">
        <w:tab/>
        <w:t>E0</w:t>
      </w:r>
    </w:p>
    <w:p w:rsidR="00EF40EC" w:rsidRPr="00EF40EC" w:rsidRDefault="00EF40EC" w:rsidP="00EF40EC">
      <w:pPr>
        <w:spacing w:after="0" w:line="240" w:lineRule="auto"/>
      </w:pPr>
      <w:r w:rsidRPr="00EF40EC">
        <w:t>PCA Limited Quantities (IATA):</w:t>
      </w:r>
      <w:r w:rsidRPr="00EF40EC">
        <w:tab/>
      </w:r>
      <w:r w:rsidRPr="00EF40EC">
        <w:tab/>
      </w:r>
      <w:r w:rsidRPr="00EF40EC">
        <w:tab/>
      </w:r>
      <w:r w:rsidRPr="00EF40EC">
        <w:tab/>
        <w:t>Y203</w:t>
      </w:r>
    </w:p>
    <w:p w:rsidR="00EF40EC" w:rsidRPr="00EF40EC" w:rsidRDefault="00EF40EC" w:rsidP="00EF40EC">
      <w:pPr>
        <w:spacing w:after="0" w:line="240" w:lineRule="auto"/>
      </w:pPr>
      <w:r w:rsidRPr="00EF40EC">
        <w:t>PCA Limited Quantity max net quantity (IATA):</w:t>
      </w:r>
      <w:r w:rsidRPr="00EF40EC">
        <w:tab/>
      </w:r>
      <w:r w:rsidRPr="00EF40EC">
        <w:tab/>
        <w:t>30KgG</w:t>
      </w:r>
    </w:p>
    <w:p w:rsidR="00EF40EC" w:rsidRPr="00EF40EC" w:rsidRDefault="00EF40EC" w:rsidP="00EF40EC">
      <w:pPr>
        <w:spacing w:after="0" w:line="240" w:lineRule="auto"/>
      </w:pPr>
      <w:r w:rsidRPr="00EF40EC">
        <w:t>PCA Packing instructions (IATA):</w:t>
      </w:r>
      <w:r w:rsidRPr="00EF40EC">
        <w:tab/>
      </w:r>
      <w:r w:rsidRPr="00EF40EC">
        <w:tab/>
      </w:r>
      <w:r w:rsidRPr="00EF40EC">
        <w:tab/>
      </w:r>
      <w:r w:rsidRPr="00EF40EC">
        <w:tab/>
        <w:t>203</w:t>
      </w:r>
    </w:p>
    <w:p w:rsidR="00EF40EC" w:rsidRPr="00EF40EC" w:rsidRDefault="00EF40EC" w:rsidP="00EF40EC">
      <w:pPr>
        <w:spacing w:after="0" w:line="240" w:lineRule="auto"/>
      </w:pPr>
      <w:r w:rsidRPr="00EF40EC">
        <w:t>PCA max net quantity (IATA):</w:t>
      </w:r>
      <w:r w:rsidRPr="00EF40EC">
        <w:tab/>
      </w:r>
      <w:r w:rsidRPr="00EF40EC">
        <w:tab/>
      </w:r>
      <w:r w:rsidRPr="00EF40EC">
        <w:tab/>
      </w:r>
      <w:r w:rsidRPr="00EF40EC">
        <w:tab/>
        <w:t>75Kg</w:t>
      </w:r>
    </w:p>
    <w:p w:rsidR="00EF40EC" w:rsidRPr="00EF40EC" w:rsidRDefault="00EF40EC" w:rsidP="00EF40EC">
      <w:pPr>
        <w:spacing w:after="0" w:line="240" w:lineRule="auto"/>
      </w:pPr>
      <w:r w:rsidRPr="00EF40EC">
        <w:t>CAO packing instructions (IATA):</w:t>
      </w:r>
      <w:r w:rsidRPr="00EF40EC">
        <w:tab/>
      </w:r>
      <w:r w:rsidRPr="00EF40EC">
        <w:tab/>
      </w:r>
      <w:r w:rsidRPr="00EF40EC">
        <w:tab/>
        <w:t>203</w:t>
      </w:r>
    </w:p>
    <w:p w:rsidR="00EF40EC" w:rsidRPr="00EF40EC" w:rsidRDefault="00EF40EC" w:rsidP="00EF40EC">
      <w:pPr>
        <w:spacing w:after="0" w:line="240" w:lineRule="auto"/>
      </w:pPr>
      <w:r w:rsidRPr="00EF40EC">
        <w:t>CAO max net quantity (IATA):</w:t>
      </w:r>
      <w:r w:rsidRPr="00EF40EC">
        <w:tab/>
      </w:r>
      <w:r w:rsidRPr="00EF40EC">
        <w:tab/>
      </w:r>
      <w:r w:rsidRPr="00EF40EC">
        <w:tab/>
      </w:r>
      <w:r w:rsidRPr="00EF40EC">
        <w:tab/>
        <w:t>150Kg</w:t>
      </w:r>
    </w:p>
    <w:p w:rsidR="00EF40EC" w:rsidRPr="00EF40EC" w:rsidRDefault="00EF40EC" w:rsidP="00EF40EC">
      <w:pPr>
        <w:spacing w:after="0" w:line="240" w:lineRule="auto"/>
      </w:pPr>
      <w:r w:rsidRPr="00EF40EC">
        <w:t>Special provisions (IATA):</w:t>
      </w:r>
      <w:r w:rsidRPr="00EF40EC">
        <w:tab/>
      </w:r>
      <w:r w:rsidRPr="00EF40EC">
        <w:tab/>
      </w:r>
      <w:r w:rsidRPr="00EF40EC">
        <w:tab/>
      </w:r>
      <w:r w:rsidRPr="00EF40EC">
        <w:tab/>
        <w:t>A145</w:t>
      </w:r>
      <w:proofErr w:type="gramStart"/>
      <w:r w:rsidRPr="00EF40EC">
        <w:t>,A167,A802</w:t>
      </w:r>
      <w:proofErr w:type="gramEnd"/>
    </w:p>
    <w:p w:rsidR="00EF40EC" w:rsidRPr="00EF40EC" w:rsidRDefault="00EF40EC" w:rsidP="00EF40EC">
      <w:pPr>
        <w:spacing w:after="0" w:line="240" w:lineRule="auto"/>
      </w:pPr>
      <w:r w:rsidRPr="00EF40EC">
        <w:t>ERG Code (IATA):</w:t>
      </w:r>
      <w:r w:rsidRPr="00EF40EC">
        <w:tab/>
      </w:r>
      <w:r w:rsidRPr="00EF40EC">
        <w:tab/>
      </w:r>
      <w:r w:rsidRPr="00EF40EC">
        <w:tab/>
      </w:r>
      <w:r w:rsidRPr="00EF40EC">
        <w:tab/>
      </w:r>
      <w:r w:rsidRPr="00EF40EC">
        <w:tab/>
        <w:t>10L</w:t>
      </w:r>
    </w:p>
    <w:p w:rsidR="00EF40EC" w:rsidRPr="00EF40EC" w:rsidRDefault="00EF40EC" w:rsidP="00EF40EC">
      <w:pPr>
        <w:spacing w:after="0" w:line="240" w:lineRule="auto"/>
        <w:rPr>
          <w:u w:val="single"/>
        </w:rPr>
      </w:pPr>
      <w:r w:rsidRPr="00EF40EC">
        <w:rPr>
          <w:u w:val="single"/>
        </w:rPr>
        <w:t>Inland Waterway Transport</w:t>
      </w:r>
    </w:p>
    <w:p w:rsidR="00EF40EC" w:rsidRPr="00EF40EC" w:rsidRDefault="00EF40EC" w:rsidP="00EF40EC">
      <w:pPr>
        <w:spacing w:after="0" w:line="240" w:lineRule="auto"/>
      </w:pPr>
      <w:r w:rsidRPr="00EF40EC">
        <w:t>Classification Code (ADN):</w:t>
      </w:r>
      <w:r w:rsidRPr="00EF40EC">
        <w:tab/>
      </w:r>
      <w:r w:rsidRPr="00EF40EC">
        <w:tab/>
      </w:r>
      <w:r w:rsidRPr="00EF40EC">
        <w:tab/>
      </w:r>
      <w:r w:rsidRPr="00EF40EC">
        <w:tab/>
        <w:t>5F</w:t>
      </w:r>
    </w:p>
    <w:p w:rsidR="00EF40EC" w:rsidRPr="00EF40EC" w:rsidRDefault="00EF40EC" w:rsidP="00EF40EC">
      <w:pPr>
        <w:spacing w:after="0" w:line="240" w:lineRule="auto"/>
      </w:pPr>
      <w:r w:rsidRPr="00EF40EC">
        <w:t>Special Provisions (ADN):</w:t>
      </w:r>
      <w:r w:rsidRPr="00EF40EC">
        <w:tab/>
      </w:r>
      <w:r w:rsidRPr="00EF40EC">
        <w:tab/>
      </w:r>
      <w:r w:rsidRPr="00EF40EC">
        <w:tab/>
      </w:r>
      <w:r w:rsidRPr="00EF40EC">
        <w:tab/>
        <w:t>190,327,344,625</w:t>
      </w:r>
    </w:p>
    <w:p w:rsidR="00EF40EC" w:rsidRPr="00EF40EC" w:rsidRDefault="00EF40EC" w:rsidP="00EF40EC">
      <w:pPr>
        <w:spacing w:after="0" w:line="240" w:lineRule="auto"/>
      </w:pPr>
      <w:r w:rsidRPr="00EF40EC">
        <w:t>Limited Quantities (ADN):</w:t>
      </w:r>
      <w:r w:rsidRPr="00EF40EC">
        <w:tab/>
      </w:r>
      <w:r w:rsidRPr="00EF40EC">
        <w:tab/>
      </w:r>
      <w:r w:rsidRPr="00EF40EC">
        <w:tab/>
      </w:r>
      <w:r w:rsidRPr="00EF40EC">
        <w:tab/>
        <w:t>1 L</w:t>
      </w:r>
    </w:p>
    <w:p w:rsidR="00EF40EC" w:rsidRPr="00EF40EC" w:rsidRDefault="00EF40EC" w:rsidP="00EF40EC">
      <w:pPr>
        <w:spacing w:after="0" w:line="240" w:lineRule="auto"/>
      </w:pPr>
      <w:r w:rsidRPr="00EF40EC">
        <w:t>Excepted Quantities (ADN):</w:t>
      </w:r>
      <w:r w:rsidRPr="00EF40EC">
        <w:tab/>
      </w:r>
      <w:r w:rsidRPr="00EF40EC">
        <w:tab/>
      </w:r>
      <w:r w:rsidRPr="00EF40EC">
        <w:tab/>
      </w:r>
      <w:r w:rsidRPr="00EF40EC">
        <w:tab/>
        <w:t>E0</w:t>
      </w:r>
    </w:p>
    <w:p w:rsidR="00EF40EC" w:rsidRPr="00EF40EC" w:rsidRDefault="00EF40EC" w:rsidP="00EF40EC">
      <w:pPr>
        <w:spacing w:after="0" w:line="240" w:lineRule="auto"/>
      </w:pPr>
      <w:r w:rsidRPr="00EF40EC">
        <w:t>Equipment required (ADN):</w:t>
      </w:r>
      <w:r w:rsidRPr="00EF40EC">
        <w:tab/>
      </w:r>
      <w:r w:rsidRPr="00EF40EC">
        <w:tab/>
      </w:r>
      <w:r w:rsidRPr="00EF40EC">
        <w:tab/>
      </w:r>
      <w:r w:rsidRPr="00EF40EC">
        <w:tab/>
        <w:t>PP</w:t>
      </w:r>
      <w:proofErr w:type="gramStart"/>
      <w:r w:rsidRPr="00EF40EC">
        <w:t>,EX,A</w:t>
      </w:r>
      <w:proofErr w:type="gramEnd"/>
    </w:p>
    <w:p w:rsidR="00EF40EC" w:rsidRPr="00EF40EC" w:rsidRDefault="00EF40EC" w:rsidP="00EF40EC">
      <w:pPr>
        <w:spacing w:after="0" w:line="240" w:lineRule="auto"/>
      </w:pPr>
      <w:r w:rsidRPr="00EF40EC">
        <w:t>Ventilation (ADN):</w:t>
      </w:r>
      <w:r w:rsidRPr="00EF40EC">
        <w:tab/>
      </w:r>
      <w:r w:rsidRPr="00EF40EC">
        <w:tab/>
      </w:r>
      <w:r w:rsidRPr="00EF40EC">
        <w:tab/>
      </w:r>
      <w:r w:rsidRPr="00EF40EC">
        <w:tab/>
      </w:r>
      <w:r w:rsidRPr="00EF40EC">
        <w:tab/>
        <w:t>VE01</w:t>
      </w:r>
      <w:proofErr w:type="gramStart"/>
      <w:r w:rsidRPr="00EF40EC">
        <w:t>,VE04</w:t>
      </w:r>
      <w:proofErr w:type="gramEnd"/>
    </w:p>
    <w:p w:rsidR="00EF40EC" w:rsidRPr="00EF40EC" w:rsidRDefault="00EF40EC" w:rsidP="00EF40EC">
      <w:pPr>
        <w:spacing w:after="0" w:line="240" w:lineRule="auto"/>
      </w:pPr>
      <w:r w:rsidRPr="00EF40EC">
        <w:t>Number of blue cones/lights (ADN):</w:t>
      </w:r>
      <w:r w:rsidRPr="00EF40EC">
        <w:tab/>
      </w:r>
      <w:r w:rsidRPr="00EF40EC">
        <w:tab/>
      </w:r>
      <w:r w:rsidRPr="00EF40EC">
        <w:tab/>
        <w:t>1</w:t>
      </w:r>
    </w:p>
    <w:p w:rsidR="00EF40EC" w:rsidRPr="00EF40EC" w:rsidRDefault="00EF40EC" w:rsidP="00EF40EC">
      <w:pPr>
        <w:spacing w:after="0" w:line="240" w:lineRule="auto"/>
        <w:rPr>
          <w:u w:val="single"/>
        </w:rPr>
      </w:pPr>
      <w:r w:rsidRPr="00EF40EC">
        <w:rPr>
          <w:u w:val="single"/>
        </w:rPr>
        <w:t>Rail Transport</w:t>
      </w:r>
    </w:p>
    <w:p w:rsidR="00EF40EC" w:rsidRPr="00EF40EC" w:rsidRDefault="00EF40EC" w:rsidP="00EF40EC">
      <w:pPr>
        <w:spacing w:after="0" w:line="240" w:lineRule="auto"/>
      </w:pPr>
      <w:r w:rsidRPr="00EF40EC">
        <w:t>Classification Code (RID):</w:t>
      </w:r>
      <w:r w:rsidRPr="00EF40EC">
        <w:tab/>
      </w:r>
      <w:r w:rsidRPr="00EF40EC">
        <w:tab/>
      </w:r>
      <w:r w:rsidRPr="00EF40EC">
        <w:tab/>
      </w:r>
      <w:r w:rsidRPr="00EF40EC">
        <w:tab/>
        <w:t>5F</w:t>
      </w:r>
    </w:p>
    <w:p w:rsidR="00EF40EC" w:rsidRPr="00EF40EC" w:rsidRDefault="00EF40EC" w:rsidP="00EF40EC">
      <w:pPr>
        <w:spacing w:after="0" w:line="240" w:lineRule="auto"/>
      </w:pPr>
      <w:r w:rsidRPr="00EF40EC">
        <w:t>Special Provisions (RID):</w:t>
      </w:r>
      <w:r w:rsidRPr="00EF40EC">
        <w:tab/>
      </w:r>
      <w:r w:rsidRPr="00EF40EC">
        <w:tab/>
      </w:r>
      <w:r w:rsidRPr="00EF40EC">
        <w:tab/>
      </w:r>
      <w:r w:rsidRPr="00EF40EC">
        <w:tab/>
      </w:r>
      <w:r w:rsidRPr="00EF40EC">
        <w:tab/>
        <w:t>190,327,344,625</w:t>
      </w:r>
    </w:p>
    <w:p w:rsidR="00EF40EC" w:rsidRPr="00EF40EC" w:rsidRDefault="00EF40EC" w:rsidP="00EF40EC">
      <w:pPr>
        <w:spacing w:after="0" w:line="240" w:lineRule="auto"/>
      </w:pPr>
      <w:r w:rsidRPr="00EF40EC">
        <w:t>Limited Quantities (RID):</w:t>
      </w:r>
      <w:r w:rsidRPr="00EF40EC">
        <w:tab/>
      </w:r>
      <w:r w:rsidRPr="00EF40EC">
        <w:tab/>
      </w:r>
      <w:r w:rsidRPr="00EF40EC">
        <w:tab/>
      </w:r>
      <w:r w:rsidRPr="00EF40EC">
        <w:tab/>
        <w:t>1L</w:t>
      </w:r>
    </w:p>
    <w:p w:rsidR="00EF40EC" w:rsidRPr="00EF40EC" w:rsidRDefault="00EF40EC" w:rsidP="00EF40EC">
      <w:pPr>
        <w:spacing w:after="0" w:line="240" w:lineRule="auto"/>
      </w:pPr>
      <w:r w:rsidRPr="00EF40EC">
        <w:t>Excepted Quantities (RID):</w:t>
      </w:r>
      <w:r w:rsidRPr="00EF40EC">
        <w:tab/>
      </w:r>
      <w:r w:rsidRPr="00EF40EC">
        <w:tab/>
      </w:r>
      <w:r w:rsidRPr="00EF40EC">
        <w:tab/>
      </w:r>
      <w:r w:rsidRPr="00EF40EC">
        <w:tab/>
        <w:t>E0</w:t>
      </w:r>
    </w:p>
    <w:p w:rsidR="00EF40EC" w:rsidRPr="00EF40EC" w:rsidRDefault="00EF40EC" w:rsidP="00EF40EC">
      <w:pPr>
        <w:spacing w:after="0" w:line="240" w:lineRule="auto"/>
      </w:pPr>
      <w:r w:rsidRPr="00EF40EC">
        <w:t>Packing Instructions (RID):</w:t>
      </w:r>
      <w:r w:rsidRPr="00EF40EC">
        <w:tab/>
      </w:r>
      <w:r w:rsidRPr="00EF40EC">
        <w:tab/>
      </w:r>
      <w:r w:rsidRPr="00EF40EC">
        <w:tab/>
      </w:r>
      <w:r w:rsidRPr="00EF40EC">
        <w:tab/>
        <w:t>P207</w:t>
      </w:r>
      <w:proofErr w:type="gramStart"/>
      <w:r w:rsidRPr="00EF40EC">
        <w:t>,LP02</w:t>
      </w:r>
      <w:proofErr w:type="gramEnd"/>
    </w:p>
    <w:p w:rsidR="00EF40EC" w:rsidRPr="00EF40EC" w:rsidRDefault="00EF40EC" w:rsidP="00EF40EC">
      <w:pPr>
        <w:spacing w:after="0" w:line="240" w:lineRule="auto"/>
      </w:pPr>
      <w:r w:rsidRPr="00EF40EC">
        <w:t>Special Packing provisions (RID):</w:t>
      </w:r>
      <w:r w:rsidRPr="00EF40EC">
        <w:tab/>
      </w:r>
      <w:r w:rsidRPr="00EF40EC">
        <w:tab/>
      </w:r>
      <w:r w:rsidRPr="00EF40EC">
        <w:tab/>
      </w:r>
      <w:r w:rsidRPr="00EF40EC">
        <w:tab/>
        <w:t>PP87</w:t>
      </w:r>
      <w:proofErr w:type="gramStart"/>
      <w:r w:rsidRPr="00EF40EC">
        <w:t>,RR6,L2</w:t>
      </w:r>
      <w:proofErr w:type="gramEnd"/>
    </w:p>
    <w:p w:rsidR="00EF40EC" w:rsidRPr="00EF40EC" w:rsidRDefault="00EF40EC" w:rsidP="00EF40EC">
      <w:pPr>
        <w:spacing w:after="0" w:line="240" w:lineRule="auto"/>
      </w:pPr>
      <w:r w:rsidRPr="00EF40EC">
        <w:t>Mixed Packing provisions (RID):</w:t>
      </w:r>
      <w:r w:rsidRPr="00EF40EC">
        <w:tab/>
      </w:r>
      <w:r w:rsidRPr="00EF40EC">
        <w:tab/>
      </w:r>
      <w:r w:rsidRPr="00EF40EC">
        <w:tab/>
      </w:r>
      <w:r w:rsidRPr="00EF40EC">
        <w:tab/>
        <w:t>MP9</w:t>
      </w:r>
    </w:p>
    <w:p w:rsidR="00EF40EC" w:rsidRPr="00EF40EC" w:rsidRDefault="00EF40EC" w:rsidP="00EF40EC">
      <w:pPr>
        <w:spacing w:after="0" w:line="240" w:lineRule="auto"/>
      </w:pPr>
      <w:r w:rsidRPr="00EF40EC">
        <w:t>Transport Category (RID):</w:t>
      </w:r>
      <w:r w:rsidRPr="00EF40EC">
        <w:tab/>
      </w:r>
      <w:r w:rsidRPr="00EF40EC">
        <w:tab/>
      </w:r>
      <w:r w:rsidRPr="00EF40EC">
        <w:tab/>
      </w:r>
      <w:r w:rsidRPr="00EF40EC">
        <w:tab/>
        <w:t>2</w:t>
      </w:r>
    </w:p>
    <w:p w:rsidR="00EF40EC" w:rsidRPr="00EF40EC" w:rsidRDefault="00EF40EC" w:rsidP="00EF40EC">
      <w:pPr>
        <w:spacing w:after="0" w:line="240" w:lineRule="auto"/>
      </w:pPr>
      <w:r w:rsidRPr="00EF40EC">
        <w:t>Special Provisions for carriage – Packages (RID):</w:t>
      </w:r>
      <w:r w:rsidRPr="00EF40EC">
        <w:tab/>
      </w:r>
      <w:r w:rsidRPr="00EF40EC">
        <w:tab/>
        <w:t>W14</w:t>
      </w:r>
    </w:p>
    <w:p w:rsidR="00EF40EC" w:rsidRPr="00EF40EC" w:rsidRDefault="00EF40EC" w:rsidP="00EF40EC">
      <w:pPr>
        <w:spacing w:after="0" w:line="240" w:lineRule="auto"/>
      </w:pPr>
      <w:r w:rsidRPr="00EF40EC">
        <w:t>Special Provisions for carriage – Loading, unloading</w:t>
      </w:r>
    </w:p>
    <w:p w:rsidR="00EF40EC" w:rsidRPr="00EF40EC" w:rsidRDefault="00EF40EC" w:rsidP="00EF40EC">
      <w:pPr>
        <w:spacing w:after="0" w:line="240" w:lineRule="auto"/>
      </w:pPr>
      <w:proofErr w:type="gramStart"/>
      <w:r w:rsidRPr="00EF40EC">
        <w:t>and</w:t>
      </w:r>
      <w:proofErr w:type="gramEnd"/>
      <w:r w:rsidRPr="00EF40EC">
        <w:t xml:space="preserve"> handling (RID):</w:t>
      </w:r>
      <w:r w:rsidRPr="00EF40EC">
        <w:tab/>
      </w:r>
      <w:r w:rsidRPr="00EF40EC">
        <w:tab/>
      </w:r>
      <w:r w:rsidRPr="00EF40EC">
        <w:tab/>
      </w:r>
      <w:r w:rsidRPr="00EF40EC">
        <w:tab/>
      </w:r>
      <w:r w:rsidRPr="00EF40EC">
        <w:tab/>
        <w:t>CW9, CW12</w:t>
      </w:r>
    </w:p>
    <w:p w:rsidR="00EF40EC" w:rsidRPr="00EF40EC" w:rsidRDefault="00EF40EC" w:rsidP="00EF40EC">
      <w:pPr>
        <w:spacing w:after="0" w:line="240" w:lineRule="auto"/>
      </w:pPr>
      <w:proofErr w:type="spellStart"/>
      <w:r w:rsidRPr="00EF40EC">
        <w:t>Colis</w:t>
      </w:r>
      <w:proofErr w:type="spellEnd"/>
      <w:r w:rsidRPr="00EF40EC">
        <w:t xml:space="preserve"> Express (express parcels) (RID):</w:t>
      </w:r>
      <w:r w:rsidRPr="00EF40EC">
        <w:tab/>
      </w:r>
      <w:r w:rsidRPr="00EF40EC">
        <w:tab/>
      </w:r>
      <w:r w:rsidRPr="00EF40EC">
        <w:tab/>
        <w:t>CE2</w:t>
      </w:r>
    </w:p>
    <w:p w:rsidR="00EF40EC" w:rsidRPr="00EF40EC" w:rsidRDefault="00EF40EC" w:rsidP="00EF40EC">
      <w:pPr>
        <w:spacing w:after="0" w:line="240" w:lineRule="auto"/>
      </w:pPr>
      <w:r w:rsidRPr="00EF40EC">
        <w:t>Hazard Identification No (RID):</w:t>
      </w:r>
      <w:r w:rsidRPr="00EF40EC">
        <w:tab/>
      </w:r>
      <w:r w:rsidRPr="00EF40EC">
        <w:tab/>
      </w:r>
      <w:r w:rsidRPr="00EF40EC">
        <w:tab/>
      </w:r>
      <w:r w:rsidRPr="00EF40EC">
        <w:tab/>
        <w:t>23</w:t>
      </w:r>
    </w:p>
    <w:p w:rsidR="00EF40EC" w:rsidRPr="00EF40EC" w:rsidRDefault="00EF40EC" w:rsidP="00EF40EC">
      <w:pPr>
        <w:spacing w:after="0" w:line="240" w:lineRule="auto"/>
      </w:pPr>
    </w:p>
    <w:p w:rsidR="00EF40EC" w:rsidRPr="00EF40EC" w:rsidRDefault="00EF40EC" w:rsidP="00EF40EC">
      <w:pPr>
        <w:spacing w:after="0" w:line="240" w:lineRule="auto"/>
        <w:rPr>
          <w:b/>
          <w:u w:val="single"/>
        </w:rPr>
      </w:pPr>
      <w:proofErr w:type="gramStart"/>
      <w:r w:rsidRPr="00EF40EC">
        <w:rPr>
          <w:b/>
          <w:u w:val="single"/>
        </w:rPr>
        <w:t>14.7  Transport</w:t>
      </w:r>
      <w:proofErr w:type="gramEnd"/>
      <w:r w:rsidRPr="00EF40EC">
        <w:rPr>
          <w:b/>
          <w:u w:val="single"/>
        </w:rPr>
        <w:t xml:space="preserve"> in bulk according to Annex II of MARPOL and the IBC code</w:t>
      </w:r>
    </w:p>
    <w:p w:rsidR="00EF40EC" w:rsidRPr="00EF40EC" w:rsidRDefault="00EF40EC" w:rsidP="00EF40EC">
      <w:pPr>
        <w:spacing w:after="0" w:line="240" w:lineRule="auto"/>
      </w:pPr>
      <w:r w:rsidRPr="00EF40EC">
        <w:t>Not applicable</w:t>
      </w:r>
    </w:p>
    <w:p w:rsidR="00EF40EC" w:rsidRPr="00EF40EC" w:rsidRDefault="00EF40EC" w:rsidP="00EF40EC">
      <w:pPr>
        <w:spacing w:after="0" w:line="240" w:lineRule="auto"/>
      </w:pPr>
    </w:p>
    <w:p w:rsidR="00EF40EC" w:rsidRPr="00EF40EC" w:rsidRDefault="00EF40EC" w:rsidP="00EF40EC">
      <w:pPr>
        <w:spacing w:after="0" w:line="240" w:lineRule="auto"/>
        <w:jc w:val="center"/>
        <w:rPr>
          <w:b/>
          <w:u w:val="single"/>
        </w:rPr>
      </w:pPr>
      <w:r w:rsidRPr="00EF40EC">
        <w:rPr>
          <w:b/>
          <w:highlight w:val="lightGray"/>
          <w:u w:val="single"/>
        </w:rPr>
        <w:t>Section 15. Regulatory information</w:t>
      </w:r>
    </w:p>
    <w:p w:rsidR="00EF40EC" w:rsidRPr="00EF40EC" w:rsidRDefault="00EF40EC" w:rsidP="00EF40EC">
      <w:pPr>
        <w:spacing w:after="0" w:line="240" w:lineRule="auto"/>
      </w:pPr>
    </w:p>
    <w:p w:rsidR="00EF40EC" w:rsidRPr="00EF40EC" w:rsidRDefault="00EF40EC" w:rsidP="00EF40EC">
      <w:pPr>
        <w:spacing w:after="0" w:line="240" w:lineRule="auto"/>
        <w:rPr>
          <w:b/>
          <w:u w:val="single"/>
        </w:rPr>
      </w:pPr>
      <w:r w:rsidRPr="00EF40EC">
        <w:rPr>
          <w:b/>
          <w:u w:val="single"/>
        </w:rPr>
        <w:t>15.1 Safety, health and environmental regulations/legislation specific for the substance or mixture:</w:t>
      </w:r>
    </w:p>
    <w:p w:rsidR="00EF40EC" w:rsidRPr="00EF40EC" w:rsidRDefault="00EF40EC" w:rsidP="00EF40EC">
      <w:pPr>
        <w:spacing w:after="0" w:line="240" w:lineRule="auto"/>
      </w:pPr>
      <w:r w:rsidRPr="00EF40EC">
        <w:rPr>
          <w:rFonts w:cs="Times New Roman"/>
          <w:bCs/>
          <w:iCs/>
        </w:rPr>
        <w:t>Labelling according to Regulation (EC) No 1272/2008</w:t>
      </w:r>
    </w:p>
    <w:p w:rsidR="00EF40EC" w:rsidRPr="00EF40EC" w:rsidRDefault="00EF40EC" w:rsidP="00EF40EC">
      <w:pPr>
        <w:spacing w:after="0" w:line="240" w:lineRule="auto"/>
      </w:pPr>
      <w:r w:rsidRPr="00EF40EC">
        <w:t xml:space="preserve">The chemicals (Hazard information and packaging for supply) regulations 2009 (S.I 2009 No. 716). Control of substances hazardous to health. </w:t>
      </w:r>
    </w:p>
    <w:p w:rsidR="00EF40EC" w:rsidRPr="00EF40EC" w:rsidRDefault="00EF40EC" w:rsidP="00EF40EC">
      <w:pPr>
        <w:spacing w:after="0" w:line="240" w:lineRule="auto"/>
      </w:pPr>
      <w:r w:rsidRPr="00EF40EC">
        <w:t xml:space="preserve">Approved code of practice.  </w:t>
      </w:r>
    </w:p>
    <w:p w:rsidR="00EF40EC" w:rsidRPr="00EF40EC" w:rsidRDefault="00EF40EC" w:rsidP="00EF40EC">
      <w:pPr>
        <w:spacing w:after="0" w:line="240" w:lineRule="auto"/>
      </w:pPr>
      <w:r w:rsidRPr="00EF40EC">
        <w:t>Guidance notes</w:t>
      </w:r>
    </w:p>
    <w:p w:rsidR="00EF40EC" w:rsidRPr="00EF40EC" w:rsidRDefault="00EF40EC" w:rsidP="00EF40EC">
      <w:pPr>
        <w:spacing w:after="0" w:line="240" w:lineRule="auto"/>
      </w:pPr>
      <w:r w:rsidRPr="00EF40EC">
        <w:lastRenderedPageBreak/>
        <w:t>Workplace exposure limits EH40.</w:t>
      </w:r>
    </w:p>
    <w:p w:rsidR="00EF40EC" w:rsidRPr="00EF40EC" w:rsidRDefault="00EF40EC" w:rsidP="00EF40EC">
      <w:pPr>
        <w:spacing w:after="0" w:line="240" w:lineRule="auto"/>
      </w:pPr>
    </w:p>
    <w:p w:rsidR="00EF40EC" w:rsidRPr="00EF40EC" w:rsidRDefault="00EF40EC" w:rsidP="00EF40EC">
      <w:pPr>
        <w:spacing w:after="0" w:line="240" w:lineRule="auto"/>
        <w:rPr>
          <w:u w:val="single"/>
        </w:rPr>
      </w:pPr>
      <w:r w:rsidRPr="00EF40EC">
        <w:rPr>
          <w:u w:val="single"/>
        </w:rPr>
        <w:t xml:space="preserve">15.1.1 EU-Regulations </w:t>
      </w:r>
    </w:p>
    <w:p w:rsidR="00EF40EC" w:rsidRPr="00EF40EC" w:rsidRDefault="00EF40EC" w:rsidP="00EF40EC">
      <w:pPr>
        <w:spacing w:after="0" w:line="240" w:lineRule="auto"/>
      </w:pPr>
      <w:r w:rsidRPr="00EF40EC">
        <w:t>Contains no REACH substances with Annex XVII restrictions.</w:t>
      </w:r>
    </w:p>
    <w:p w:rsidR="00EF40EC" w:rsidRPr="00EF40EC" w:rsidRDefault="00EF40EC" w:rsidP="00EF40EC">
      <w:pPr>
        <w:spacing w:after="0" w:line="240" w:lineRule="auto"/>
      </w:pPr>
      <w:r w:rsidRPr="00EF40EC">
        <w:t>Contains no REACH Annex XIV substances.</w:t>
      </w:r>
    </w:p>
    <w:p w:rsidR="005C522D" w:rsidRDefault="005C522D" w:rsidP="00EF40EC">
      <w:pPr>
        <w:spacing w:after="0" w:line="240" w:lineRule="auto"/>
        <w:rPr>
          <w:u w:val="single"/>
        </w:rPr>
      </w:pPr>
    </w:p>
    <w:p w:rsidR="00EF40EC" w:rsidRPr="00EF40EC" w:rsidRDefault="00EF40EC" w:rsidP="00EF40EC">
      <w:pPr>
        <w:spacing w:after="0" w:line="240" w:lineRule="auto"/>
        <w:rPr>
          <w:u w:val="single"/>
        </w:rPr>
      </w:pPr>
      <w:r w:rsidRPr="00EF40EC">
        <w:rPr>
          <w:u w:val="single"/>
        </w:rPr>
        <w:t>15.1.2 National Regulations</w:t>
      </w:r>
    </w:p>
    <w:p w:rsidR="00EF40EC" w:rsidRPr="00EF40EC" w:rsidRDefault="00EF40EC" w:rsidP="00EF40EC">
      <w:pPr>
        <w:spacing w:after="0" w:line="240" w:lineRule="auto"/>
      </w:pPr>
      <w:r w:rsidRPr="00EF40EC">
        <w:t>No additional information available.</w:t>
      </w:r>
    </w:p>
    <w:p w:rsidR="00265E31" w:rsidRDefault="00265E31" w:rsidP="00457F8B">
      <w:pPr>
        <w:spacing w:after="0"/>
        <w:jc w:val="center"/>
        <w:rPr>
          <w:b/>
          <w:highlight w:val="lightGray"/>
          <w:u w:val="single"/>
        </w:rPr>
      </w:pPr>
    </w:p>
    <w:p w:rsidR="00810A1D" w:rsidRPr="00A26910" w:rsidRDefault="00810A1D" w:rsidP="00457F8B">
      <w:pPr>
        <w:spacing w:after="0"/>
        <w:jc w:val="center"/>
        <w:rPr>
          <w:b/>
          <w:u w:val="single"/>
        </w:rPr>
      </w:pPr>
      <w:r w:rsidRPr="00166180">
        <w:rPr>
          <w:b/>
          <w:highlight w:val="lightGray"/>
          <w:u w:val="single"/>
        </w:rPr>
        <w:t>SECTION 16: OTHER INFORMATION</w:t>
      </w:r>
    </w:p>
    <w:p w:rsidR="00810A1D" w:rsidRDefault="00810A1D" w:rsidP="00457F8B">
      <w:pPr>
        <w:spacing w:after="0"/>
        <w:jc w:val="center"/>
      </w:pPr>
    </w:p>
    <w:p w:rsidR="00810A1D" w:rsidRPr="00166180" w:rsidRDefault="00810A1D" w:rsidP="008A4C18">
      <w:pPr>
        <w:spacing w:after="0"/>
        <w:rPr>
          <w:b/>
        </w:rPr>
      </w:pPr>
      <w:r w:rsidRPr="00166180">
        <w:rPr>
          <w:b/>
        </w:rPr>
        <w:t xml:space="preserve">General information </w:t>
      </w:r>
    </w:p>
    <w:p w:rsidR="00810A1D" w:rsidRDefault="00810A1D" w:rsidP="008A4C18">
      <w:pPr>
        <w:spacing w:after="0"/>
      </w:pPr>
      <w:r>
        <w:t xml:space="preserve">This product should be used as directed. For further information consult the product data sheet or contact technical services. </w:t>
      </w:r>
    </w:p>
    <w:p w:rsidR="00A237FF" w:rsidRDefault="00A237FF" w:rsidP="008A4C18">
      <w:pPr>
        <w:spacing w:after="0"/>
        <w:rPr>
          <w:b/>
        </w:rPr>
      </w:pPr>
    </w:p>
    <w:p w:rsidR="00810A1D" w:rsidRPr="00A237FF" w:rsidRDefault="00810A1D" w:rsidP="008A4C18">
      <w:pPr>
        <w:spacing w:after="0"/>
        <w:rPr>
          <w:b/>
        </w:rPr>
      </w:pPr>
      <w:r w:rsidRPr="00A237FF">
        <w:rPr>
          <w:b/>
        </w:rPr>
        <w:t>Information sources</w:t>
      </w:r>
    </w:p>
    <w:p w:rsidR="00810A1D" w:rsidRDefault="00810A1D" w:rsidP="008A4C18">
      <w:pPr>
        <w:spacing w:after="0"/>
      </w:pPr>
      <w:r>
        <w:t xml:space="preserve">This safety data sheet was compiled using current safety information supplied by distributor raw materials. </w:t>
      </w:r>
    </w:p>
    <w:p w:rsidR="00810A1D" w:rsidRDefault="00810A1D" w:rsidP="008A4C18">
      <w:pPr>
        <w:spacing w:after="0"/>
      </w:pPr>
    </w:p>
    <w:p w:rsidR="00810A1D" w:rsidRPr="00166180" w:rsidRDefault="00810A1D" w:rsidP="008A4C18">
      <w:pPr>
        <w:spacing w:after="0"/>
        <w:rPr>
          <w:b/>
        </w:rPr>
      </w:pPr>
      <w:r w:rsidRPr="00166180">
        <w:rPr>
          <w:b/>
        </w:rPr>
        <w:t>Revision comments</w:t>
      </w:r>
    </w:p>
    <w:p w:rsidR="00810A1D" w:rsidRPr="00166180" w:rsidRDefault="00166180" w:rsidP="00166180">
      <w:pPr>
        <w:rPr>
          <w:rFonts w:ascii="Arial" w:hAnsi="Arial" w:cs="Arial"/>
          <w:sz w:val="20"/>
          <w:szCs w:val="20"/>
        </w:rPr>
      </w:pPr>
      <w:r w:rsidRPr="006B50A3">
        <w:rPr>
          <w:rFonts w:ascii="Arial" w:hAnsi="Arial" w:cs="Arial"/>
          <w:sz w:val="20"/>
          <w:szCs w:val="20"/>
        </w:rPr>
        <w:t>This safety data sheet supersedes all previous issues and users are cautioned to ensure that it is current. Destroy all previous data sheets and if in</w:t>
      </w:r>
      <w:r>
        <w:rPr>
          <w:rFonts w:ascii="Arial" w:hAnsi="Arial" w:cs="Arial"/>
          <w:sz w:val="20"/>
          <w:szCs w:val="20"/>
        </w:rPr>
        <w:t xml:space="preserve"> doubt contact AFT Aerosols</w:t>
      </w:r>
      <w:r w:rsidR="00044EBD">
        <w:rPr>
          <w:rFonts w:ascii="Arial" w:hAnsi="Arial" w:cs="Arial"/>
          <w:sz w:val="20"/>
          <w:szCs w:val="20"/>
        </w:rPr>
        <w:t xml:space="preserve"> </w:t>
      </w:r>
      <w:r w:rsidRPr="006B50A3">
        <w:rPr>
          <w:rFonts w:ascii="Arial" w:hAnsi="Arial" w:cs="Arial"/>
          <w:sz w:val="20"/>
          <w:szCs w:val="20"/>
        </w:rPr>
        <w:t>Ltd.</w:t>
      </w:r>
    </w:p>
    <w:p w:rsidR="00810A1D" w:rsidRPr="00EF40EC" w:rsidRDefault="00810A1D" w:rsidP="008A4C18">
      <w:pPr>
        <w:spacing w:after="0"/>
      </w:pPr>
      <w:r w:rsidRPr="00810A1D">
        <w:rPr>
          <w:b/>
        </w:rPr>
        <w:t xml:space="preserve">Hazard statements in full </w:t>
      </w:r>
    </w:p>
    <w:p w:rsidR="00867519" w:rsidRPr="00867519" w:rsidRDefault="00867519" w:rsidP="008A4C18">
      <w:pPr>
        <w:spacing w:after="0"/>
      </w:pPr>
      <w:r>
        <w:rPr>
          <w:b/>
        </w:rPr>
        <w:tab/>
      </w:r>
      <w:r>
        <w:rPr>
          <w:b/>
        </w:rPr>
        <w:tab/>
      </w:r>
      <w:r w:rsidRPr="00867519">
        <w:t>H220</w:t>
      </w:r>
      <w:r w:rsidRPr="00867519">
        <w:tab/>
      </w:r>
      <w:r w:rsidRPr="00867519">
        <w:tab/>
        <w:t>Extremely flammable gas</w:t>
      </w:r>
    </w:p>
    <w:p w:rsidR="00A237FF" w:rsidRDefault="00A237FF" w:rsidP="00A237FF">
      <w:pPr>
        <w:pStyle w:val="ListParagraph"/>
        <w:ind w:left="1080" w:firstLine="360"/>
      </w:pPr>
      <w:r>
        <w:t>H222</w:t>
      </w:r>
      <w:r>
        <w:tab/>
      </w:r>
      <w:r>
        <w:tab/>
        <w:t xml:space="preserve">Extremely flammable aerosol. </w:t>
      </w:r>
    </w:p>
    <w:p w:rsidR="00A237FF" w:rsidRDefault="00A237FF" w:rsidP="00A237FF">
      <w:pPr>
        <w:pStyle w:val="ListParagraph"/>
        <w:ind w:left="360"/>
      </w:pPr>
      <w:r>
        <w:t xml:space="preserve">                     H351</w:t>
      </w:r>
      <w:r>
        <w:tab/>
      </w:r>
      <w:r>
        <w:tab/>
        <w:t>Suspected of causing cancer</w:t>
      </w:r>
    </w:p>
    <w:p w:rsidR="00A237FF" w:rsidRDefault="00A237FF" w:rsidP="00A237FF">
      <w:pPr>
        <w:pStyle w:val="ListParagraph"/>
        <w:ind w:left="360"/>
      </w:pPr>
      <w:r>
        <w:t xml:space="preserve">                     H315</w:t>
      </w:r>
      <w:r>
        <w:tab/>
      </w:r>
      <w:r>
        <w:tab/>
        <w:t>Causes skin irritation.</w:t>
      </w:r>
    </w:p>
    <w:p w:rsidR="00A237FF" w:rsidRDefault="00A237FF" w:rsidP="00A237FF">
      <w:pPr>
        <w:pStyle w:val="ListParagraph"/>
        <w:ind w:left="360"/>
      </w:pPr>
      <w:r>
        <w:tab/>
      </w:r>
      <w:r>
        <w:tab/>
        <w:t>H310</w:t>
      </w:r>
      <w:r>
        <w:tab/>
      </w:r>
      <w:r>
        <w:tab/>
        <w:t>Causes serious eye irritation.</w:t>
      </w:r>
    </w:p>
    <w:p w:rsidR="00EF40EC" w:rsidRDefault="00A237FF" w:rsidP="00EF40EC">
      <w:pPr>
        <w:pStyle w:val="ListParagraph"/>
        <w:ind w:left="360"/>
      </w:pPr>
      <w:r>
        <w:tab/>
      </w:r>
      <w:r>
        <w:tab/>
        <w:t>H336</w:t>
      </w:r>
      <w:r>
        <w:tab/>
      </w:r>
      <w:r>
        <w:tab/>
        <w:t>May cause drowsiness or dizziness</w:t>
      </w:r>
    </w:p>
    <w:p w:rsidR="00050E8C" w:rsidRPr="00EF40EC" w:rsidRDefault="00050E8C" w:rsidP="00EF40EC">
      <w:pPr>
        <w:pStyle w:val="ListParagraph"/>
        <w:spacing w:after="0"/>
        <w:ind w:left="0"/>
      </w:pPr>
      <w:r w:rsidRPr="00867519">
        <w:rPr>
          <w:b/>
        </w:rPr>
        <w:t xml:space="preserve"> </w:t>
      </w:r>
      <w:r w:rsidR="00867519" w:rsidRPr="00867519">
        <w:rPr>
          <w:b/>
        </w:rPr>
        <w:t>Abbreviations</w:t>
      </w:r>
    </w:p>
    <w:p w:rsidR="00867519" w:rsidRDefault="00867519" w:rsidP="00EF40EC">
      <w:pPr>
        <w:spacing w:after="0"/>
      </w:pPr>
      <w:r>
        <w:tab/>
      </w:r>
      <w:r>
        <w:tab/>
      </w:r>
      <w:proofErr w:type="spellStart"/>
      <w:r>
        <w:t>Carc</w:t>
      </w:r>
      <w:proofErr w:type="spellEnd"/>
      <w:r>
        <w:t xml:space="preserve"> 2</w:t>
      </w:r>
      <w:r>
        <w:tab/>
      </w:r>
      <w:r>
        <w:tab/>
        <w:t>Carcinogen Category 2</w:t>
      </w:r>
    </w:p>
    <w:p w:rsidR="00867519" w:rsidRDefault="00867519" w:rsidP="00EF40EC">
      <w:pPr>
        <w:spacing w:after="0"/>
      </w:pPr>
      <w:r>
        <w:tab/>
      </w:r>
      <w:r>
        <w:tab/>
        <w:t xml:space="preserve">Skin </w:t>
      </w:r>
      <w:proofErr w:type="spellStart"/>
      <w:r>
        <w:t>Irrit</w:t>
      </w:r>
      <w:proofErr w:type="spellEnd"/>
      <w:r>
        <w:t xml:space="preserve"> 2</w:t>
      </w:r>
      <w:r>
        <w:tab/>
        <w:t xml:space="preserve">Skin </w:t>
      </w:r>
      <w:proofErr w:type="gramStart"/>
      <w:r>
        <w:t>Irritant  Category</w:t>
      </w:r>
      <w:proofErr w:type="gramEnd"/>
      <w:r>
        <w:t xml:space="preserve"> 2</w:t>
      </w:r>
    </w:p>
    <w:p w:rsidR="00867519" w:rsidRDefault="00867519" w:rsidP="00EF40EC">
      <w:pPr>
        <w:spacing w:after="0"/>
      </w:pPr>
      <w:r>
        <w:tab/>
      </w:r>
      <w:r>
        <w:tab/>
        <w:t>Eye Irritant 2</w:t>
      </w:r>
      <w:r>
        <w:tab/>
        <w:t>Eye Irritant Category 2</w:t>
      </w:r>
    </w:p>
    <w:p w:rsidR="00867519" w:rsidRDefault="00867519" w:rsidP="00EF40EC">
      <w:pPr>
        <w:spacing w:after="0"/>
      </w:pPr>
      <w:r>
        <w:tab/>
      </w:r>
      <w:r>
        <w:tab/>
        <w:t>STOT SE 3</w:t>
      </w:r>
      <w:r>
        <w:tab/>
        <w:t>Specific Target Organ Toxicity Single Exposure Category 3</w:t>
      </w:r>
    </w:p>
    <w:p w:rsidR="00867519" w:rsidRDefault="00867519" w:rsidP="00EF40EC">
      <w:pPr>
        <w:spacing w:after="0"/>
      </w:pPr>
      <w:r>
        <w:tab/>
      </w:r>
      <w:r>
        <w:tab/>
      </w:r>
      <w:proofErr w:type="spellStart"/>
      <w:r>
        <w:t>Carc</w:t>
      </w:r>
      <w:proofErr w:type="spellEnd"/>
      <w:r>
        <w:t xml:space="preserve"> Cat 3</w:t>
      </w:r>
      <w:r>
        <w:tab/>
        <w:t>Carcinogen Category 3</w:t>
      </w:r>
    </w:p>
    <w:p w:rsidR="00867519" w:rsidRPr="00867519" w:rsidRDefault="00867519" w:rsidP="00EF40EC">
      <w:pPr>
        <w:spacing w:after="0"/>
      </w:pPr>
      <w:r>
        <w:tab/>
      </w:r>
      <w:r>
        <w:tab/>
        <w:t>Flam Gas 1</w:t>
      </w:r>
      <w:r>
        <w:tab/>
        <w:t>Flammable Gas Category 1</w:t>
      </w:r>
    </w:p>
    <w:p w:rsidR="00265E31" w:rsidRDefault="00265E31" w:rsidP="00EF40EC">
      <w:pPr>
        <w:spacing w:after="0"/>
        <w:ind w:hanging="3600"/>
        <w:jc w:val="both"/>
        <w:rPr>
          <w:rFonts w:ascii="Arial" w:hAnsi="Arial" w:cs="Arial"/>
          <w:b/>
          <w:sz w:val="20"/>
          <w:szCs w:val="20"/>
        </w:rPr>
      </w:pPr>
    </w:p>
    <w:p w:rsidR="00655640" w:rsidRPr="006B50A3" w:rsidRDefault="00655640" w:rsidP="00655640">
      <w:pPr>
        <w:ind w:left="3600" w:hanging="3600"/>
        <w:jc w:val="both"/>
        <w:rPr>
          <w:rFonts w:ascii="Arial" w:hAnsi="Arial" w:cs="Arial"/>
          <w:b/>
          <w:sz w:val="20"/>
          <w:szCs w:val="20"/>
        </w:rPr>
      </w:pPr>
      <w:r w:rsidRPr="006B50A3">
        <w:rPr>
          <w:rFonts w:ascii="Arial" w:hAnsi="Arial" w:cs="Arial"/>
          <w:b/>
          <w:sz w:val="20"/>
          <w:szCs w:val="20"/>
        </w:rPr>
        <w:t>ISSUE:</w:t>
      </w:r>
      <w:r w:rsidRPr="006B50A3">
        <w:rPr>
          <w:rFonts w:ascii="Arial" w:hAnsi="Arial" w:cs="Arial"/>
          <w:b/>
          <w:sz w:val="20"/>
          <w:szCs w:val="20"/>
        </w:rPr>
        <w:tab/>
      </w:r>
      <w:r w:rsidR="00BE591C">
        <w:rPr>
          <w:rFonts w:ascii="Arial" w:hAnsi="Arial" w:cs="Arial"/>
          <w:sz w:val="20"/>
          <w:szCs w:val="20"/>
        </w:rPr>
        <w:t>REV 4.2</w:t>
      </w:r>
    </w:p>
    <w:p w:rsidR="00655640" w:rsidRDefault="00655640" w:rsidP="00655640">
      <w:pPr>
        <w:ind w:left="3600" w:hanging="3600"/>
        <w:jc w:val="both"/>
        <w:rPr>
          <w:rFonts w:ascii="Arial" w:hAnsi="Arial" w:cs="Arial"/>
          <w:sz w:val="20"/>
          <w:szCs w:val="20"/>
        </w:rPr>
      </w:pPr>
      <w:r w:rsidRPr="006B50A3">
        <w:rPr>
          <w:rFonts w:ascii="Arial" w:hAnsi="Arial" w:cs="Arial"/>
          <w:b/>
          <w:sz w:val="20"/>
          <w:szCs w:val="20"/>
        </w:rPr>
        <w:t>REVISION DATE:</w:t>
      </w:r>
      <w:r w:rsidRPr="006B50A3">
        <w:rPr>
          <w:rFonts w:ascii="Arial" w:hAnsi="Arial" w:cs="Arial"/>
          <w:b/>
          <w:sz w:val="20"/>
          <w:szCs w:val="20"/>
        </w:rPr>
        <w:tab/>
      </w:r>
      <w:r w:rsidR="00BE591C">
        <w:rPr>
          <w:rFonts w:ascii="Arial" w:hAnsi="Arial" w:cs="Arial"/>
          <w:sz w:val="20"/>
          <w:szCs w:val="20"/>
        </w:rPr>
        <w:t>AUGUST</w:t>
      </w:r>
      <w:r w:rsidR="005636F4">
        <w:rPr>
          <w:rFonts w:ascii="Arial" w:hAnsi="Arial" w:cs="Arial"/>
          <w:sz w:val="20"/>
          <w:szCs w:val="20"/>
        </w:rPr>
        <w:t xml:space="preserve"> 2016</w:t>
      </w:r>
    </w:p>
    <w:p w:rsidR="001C296E" w:rsidRPr="006B50A3" w:rsidRDefault="001C296E" w:rsidP="00655640">
      <w:pPr>
        <w:ind w:left="3600" w:hanging="3600"/>
        <w:jc w:val="both"/>
        <w:rPr>
          <w:rFonts w:ascii="Arial" w:hAnsi="Arial" w:cs="Arial"/>
          <w:sz w:val="20"/>
          <w:szCs w:val="20"/>
        </w:rPr>
      </w:pPr>
    </w:p>
    <w:p w:rsidR="00F2748E" w:rsidRPr="00EF40EC" w:rsidRDefault="00F2748E" w:rsidP="001C296E">
      <w:pPr>
        <w:jc w:val="center"/>
        <w:rPr>
          <w:rFonts w:ascii="Calibri" w:hAnsi="Calibri"/>
          <w:b/>
          <w:sz w:val="16"/>
          <w:szCs w:val="16"/>
          <w:u w:val="single"/>
        </w:rPr>
      </w:pPr>
      <w:r w:rsidRPr="00EF40EC">
        <w:rPr>
          <w:rFonts w:ascii="Calibri" w:hAnsi="Calibri"/>
          <w:b/>
          <w:sz w:val="16"/>
          <w:szCs w:val="16"/>
          <w:u w:val="single"/>
        </w:rPr>
        <w:t>DISCLAIMER</w:t>
      </w:r>
    </w:p>
    <w:p w:rsidR="00F2748E" w:rsidRPr="00EF40EC" w:rsidRDefault="00F2748E" w:rsidP="001C296E">
      <w:pPr>
        <w:spacing w:after="0"/>
        <w:jc w:val="center"/>
        <w:rPr>
          <w:rFonts w:ascii="Calibri" w:hAnsi="Calibri"/>
          <w:b/>
          <w:sz w:val="16"/>
          <w:szCs w:val="16"/>
        </w:rPr>
      </w:pPr>
      <w:r w:rsidRPr="00EF40EC">
        <w:rPr>
          <w:rFonts w:ascii="Calibri" w:hAnsi="Calibri"/>
          <w:b/>
          <w:sz w:val="16"/>
          <w:szCs w:val="16"/>
        </w:rPr>
        <w:t>The Information provided herein, especially recommendations for the usage and the application of this products, is provided in good faith, and no liability on the part of AFT Aerosols Ltd is stated or implied.  No employee of AFT Aerosols Ltd has the authority to waive or alter in any way the content of this document.</w:t>
      </w:r>
    </w:p>
    <w:p w:rsidR="00F2748E" w:rsidRPr="00EF40EC" w:rsidRDefault="00F2748E" w:rsidP="001C296E">
      <w:pPr>
        <w:spacing w:after="0"/>
        <w:jc w:val="center"/>
        <w:rPr>
          <w:rFonts w:ascii="Calibri" w:hAnsi="Calibri"/>
          <w:b/>
          <w:sz w:val="16"/>
          <w:szCs w:val="16"/>
        </w:rPr>
      </w:pPr>
      <w:r w:rsidRPr="00EF40EC">
        <w:rPr>
          <w:rFonts w:ascii="Calibri" w:hAnsi="Calibri"/>
          <w:b/>
          <w:sz w:val="16"/>
          <w:szCs w:val="16"/>
        </w:rPr>
        <w:t>Due to different materials used, as well as to varying working conditions, production techniques, and the requirements of the end users, all of which are beyond our control, we strongly recommend that thorough and extensive trials are carried out in order to test the suitability of our products with regard to the required processes and applications. This should also include an ageing test which should be applied to all substrates used.</w:t>
      </w:r>
    </w:p>
    <w:p w:rsidR="00F2748E" w:rsidRPr="00EF40EC" w:rsidRDefault="00F2748E" w:rsidP="001C296E">
      <w:pPr>
        <w:spacing w:after="0"/>
        <w:jc w:val="center"/>
        <w:rPr>
          <w:rFonts w:ascii="Calibri" w:hAnsi="Calibri"/>
          <w:b/>
          <w:sz w:val="16"/>
          <w:szCs w:val="16"/>
        </w:rPr>
      </w:pPr>
      <w:r w:rsidRPr="00EF40EC">
        <w:rPr>
          <w:rFonts w:ascii="Calibri" w:hAnsi="Calibri"/>
          <w:b/>
          <w:sz w:val="16"/>
          <w:szCs w:val="16"/>
        </w:rPr>
        <w:t>It is also the responsibility of the purchaser and end user of this product to ensure that all appropriate actions necessary for the protection of the environment, and for the health and safety of their employees are observed.</w:t>
      </w:r>
    </w:p>
    <w:p w:rsidR="00F2748E" w:rsidRPr="00EF40EC" w:rsidRDefault="00F2748E" w:rsidP="001C296E">
      <w:pPr>
        <w:spacing w:after="0"/>
        <w:jc w:val="center"/>
        <w:rPr>
          <w:rFonts w:ascii="Calibri" w:hAnsi="Calibri"/>
          <w:b/>
          <w:sz w:val="16"/>
          <w:szCs w:val="16"/>
        </w:rPr>
      </w:pPr>
      <w:r w:rsidRPr="00EF40EC">
        <w:rPr>
          <w:rFonts w:ascii="Calibri" w:hAnsi="Calibri"/>
          <w:b/>
          <w:sz w:val="16"/>
          <w:szCs w:val="16"/>
        </w:rPr>
        <w:t>This datasheet replaces all former versions</w:t>
      </w:r>
    </w:p>
    <w:p w:rsidR="00655640" w:rsidRPr="00EF40EC" w:rsidRDefault="00655640" w:rsidP="00EF40EC">
      <w:pPr>
        <w:jc w:val="center"/>
        <w:rPr>
          <w:rFonts w:ascii="Arial" w:hAnsi="Arial" w:cs="Arial"/>
          <w:b/>
          <w:sz w:val="20"/>
          <w:szCs w:val="20"/>
        </w:rPr>
      </w:pPr>
    </w:p>
    <w:sectPr w:rsidR="00655640" w:rsidRPr="00EF40EC" w:rsidSect="002C4E14">
      <w:headerReference w:type="default" r:id="rId15"/>
      <w:footerReference w:type="default" r:id="rId16"/>
      <w:pgSz w:w="11906" w:h="16838"/>
      <w:pgMar w:top="72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F2" w:rsidRDefault="009C15F2" w:rsidP="009C15F2">
      <w:pPr>
        <w:spacing w:after="0" w:line="240" w:lineRule="auto"/>
      </w:pPr>
      <w:r>
        <w:separator/>
      </w:r>
    </w:p>
  </w:endnote>
  <w:endnote w:type="continuationSeparator" w:id="0">
    <w:p w:rsidR="009C15F2" w:rsidRDefault="009C15F2" w:rsidP="009C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267643"/>
      <w:docPartObj>
        <w:docPartGallery w:val="Page Numbers (Bottom of Page)"/>
        <w:docPartUnique/>
      </w:docPartObj>
    </w:sdtPr>
    <w:sdtEndPr/>
    <w:sdtContent>
      <w:sdt>
        <w:sdtPr>
          <w:id w:val="-1769616900"/>
          <w:docPartObj>
            <w:docPartGallery w:val="Page Numbers (Top of Page)"/>
            <w:docPartUnique/>
          </w:docPartObj>
        </w:sdtPr>
        <w:sdtEndPr/>
        <w:sdtContent>
          <w:p w:rsidR="002916BA" w:rsidRDefault="002916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2F3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2F38">
              <w:rPr>
                <w:b/>
                <w:bCs/>
                <w:noProof/>
              </w:rPr>
              <w:t>10</w:t>
            </w:r>
            <w:r>
              <w:rPr>
                <w:b/>
                <w:bCs/>
                <w:sz w:val="24"/>
                <w:szCs w:val="24"/>
              </w:rPr>
              <w:fldChar w:fldCharType="end"/>
            </w:r>
          </w:p>
        </w:sdtContent>
      </w:sdt>
    </w:sdtContent>
  </w:sdt>
  <w:p w:rsidR="00BB670B" w:rsidRDefault="00BB6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F2" w:rsidRDefault="009C15F2" w:rsidP="009C15F2">
      <w:pPr>
        <w:spacing w:after="0" w:line="240" w:lineRule="auto"/>
      </w:pPr>
      <w:r>
        <w:separator/>
      </w:r>
    </w:p>
  </w:footnote>
  <w:footnote w:type="continuationSeparator" w:id="0">
    <w:p w:rsidR="009C15F2" w:rsidRDefault="009C15F2" w:rsidP="009C1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1C" w:rsidRDefault="00BE591C">
    <w:pPr>
      <w:pStyle w:val="Header"/>
    </w:pPr>
    <w:r>
      <w:t>AFT AEROSOLS LTD</w:t>
    </w:r>
    <w:r>
      <w:ptab w:relativeTo="margin" w:alignment="center" w:leader="none"/>
    </w:r>
    <w:r>
      <w:t>REV 4.2</w:t>
    </w:r>
    <w:r>
      <w:ptab w:relativeTo="margin" w:alignment="right" w:leader="none"/>
    </w:r>
    <w:r>
      <w:t>AUGUST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F28CE"/>
    <w:multiLevelType w:val="multilevel"/>
    <w:tmpl w:val="938A9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DD"/>
    <w:rsid w:val="000430EA"/>
    <w:rsid w:val="000435E1"/>
    <w:rsid w:val="00044EBD"/>
    <w:rsid w:val="00050E8C"/>
    <w:rsid w:val="00086618"/>
    <w:rsid w:val="000B0750"/>
    <w:rsid w:val="000F1642"/>
    <w:rsid w:val="000F5085"/>
    <w:rsid w:val="000F7D50"/>
    <w:rsid w:val="00110C30"/>
    <w:rsid w:val="00123F9C"/>
    <w:rsid w:val="00126CE8"/>
    <w:rsid w:val="00144DF2"/>
    <w:rsid w:val="00166180"/>
    <w:rsid w:val="001C296E"/>
    <w:rsid w:val="00204F4C"/>
    <w:rsid w:val="00230405"/>
    <w:rsid w:val="002413D3"/>
    <w:rsid w:val="00265E31"/>
    <w:rsid w:val="00281C89"/>
    <w:rsid w:val="002916BA"/>
    <w:rsid w:val="002A0336"/>
    <w:rsid w:val="002C4E14"/>
    <w:rsid w:val="002C7B95"/>
    <w:rsid w:val="002E6AF3"/>
    <w:rsid w:val="002E7332"/>
    <w:rsid w:val="00305373"/>
    <w:rsid w:val="00305AE4"/>
    <w:rsid w:val="00315927"/>
    <w:rsid w:val="003177DA"/>
    <w:rsid w:val="0033103A"/>
    <w:rsid w:val="003329F8"/>
    <w:rsid w:val="00341265"/>
    <w:rsid w:val="003532EC"/>
    <w:rsid w:val="00367699"/>
    <w:rsid w:val="00396F57"/>
    <w:rsid w:val="003C0248"/>
    <w:rsid w:val="003C2625"/>
    <w:rsid w:val="003D11E1"/>
    <w:rsid w:val="003F142B"/>
    <w:rsid w:val="003F1DC4"/>
    <w:rsid w:val="004135F9"/>
    <w:rsid w:val="00421425"/>
    <w:rsid w:val="00422C81"/>
    <w:rsid w:val="00426A9C"/>
    <w:rsid w:val="004542C5"/>
    <w:rsid w:val="004565F7"/>
    <w:rsid w:val="00457F8B"/>
    <w:rsid w:val="004A6B26"/>
    <w:rsid w:val="004B3707"/>
    <w:rsid w:val="004E6A61"/>
    <w:rsid w:val="0050375F"/>
    <w:rsid w:val="00511A2D"/>
    <w:rsid w:val="00525DE8"/>
    <w:rsid w:val="0052688D"/>
    <w:rsid w:val="005349A6"/>
    <w:rsid w:val="005442A9"/>
    <w:rsid w:val="00556156"/>
    <w:rsid w:val="005636F4"/>
    <w:rsid w:val="005744D1"/>
    <w:rsid w:val="005976BE"/>
    <w:rsid w:val="005B10F4"/>
    <w:rsid w:val="005B2001"/>
    <w:rsid w:val="005C522D"/>
    <w:rsid w:val="005F28AF"/>
    <w:rsid w:val="00600A55"/>
    <w:rsid w:val="006069E0"/>
    <w:rsid w:val="00625CDD"/>
    <w:rsid w:val="00647F88"/>
    <w:rsid w:val="0065400D"/>
    <w:rsid w:val="00655640"/>
    <w:rsid w:val="00661772"/>
    <w:rsid w:val="00683878"/>
    <w:rsid w:val="006854D5"/>
    <w:rsid w:val="00692376"/>
    <w:rsid w:val="006D1A6F"/>
    <w:rsid w:val="006D427C"/>
    <w:rsid w:val="006E089C"/>
    <w:rsid w:val="006E2493"/>
    <w:rsid w:val="007408D4"/>
    <w:rsid w:val="00761889"/>
    <w:rsid w:val="00777787"/>
    <w:rsid w:val="00790225"/>
    <w:rsid w:val="00796C5C"/>
    <w:rsid w:val="007A66B5"/>
    <w:rsid w:val="00810A1D"/>
    <w:rsid w:val="00861EF7"/>
    <w:rsid w:val="00867519"/>
    <w:rsid w:val="0088595C"/>
    <w:rsid w:val="008957F4"/>
    <w:rsid w:val="008A4C18"/>
    <w:rsid w:val="008B30D5"/>
    <w:rsid w:val="008D59A0"/>
    <w:rsid w:val="009266BC"/>
    <w:rsid w:val="009308EB"/>
    <w:rsid w:val="00935521"/>
    <w:rsid w:val="00944906"/>
    <w:rsid w:val="00977E02"/>
    <w:rsid w:val="009C15F2"/>
    <w:rsid w:val="009C7A98"/>
    <w:rsid w:val="00A138FB"/>
    <w:rsid w:val="00A237FF"/>
    <w:rsid w:val="00A23A75"/>
    <w:rsid w:val="00A26910"/>
    <w:rsid w:val="00A32CFE"/>
    <w:rsid w:val="00AB2F38"/>
    <w:rsid w:val="00B14314"/>
    <w:rsid w:val="00B35C1A"/>
    <w:rsid w:val="00B422A2"/>
    <w:rsid w:val="00BB670B"/>
    <w:rsid w:val="00BE591C"/>
    <w:rsid w:val="00C06262"/>
    <w:rsid w:val="00C07043"/>
    <w:rsid w:val="00C12ABF"/>
    <w:rsid w:val="00C2496F"/>
    <w:rsid w:val="00C75063"/>
    <w:rsid w:val="00CC4F5C"/>
    <w:rsid w:val="00CC7AC4"/>
    <w:rsid w:val="00CD1BA3"/>
    <w:rsid w:val="00D74A68"/>
    <w:rsid w:val="00D87172"/>
    <w:rsid w:val="00DA4DF4"/>
    <w:rsid w:val="00DB7D80"/>
    <w:rsid w:val="00DC37BA"/>
    <w:rsid w:val="00DF1090"/>
    <w:rsid w:val="00E003BA"/>
    <w:rsid w:val="00E27282"/>
    <w:rsid w:val="00E72958"/>
    <w:rsid w:val="00E85BC9"/>
    <w:rsid w:val="00EA3D45"/>
    <w:rsid w:val="00EB54C0"/>
    <w:rsid w:val="00EE4BAD"/>
    <w:rsid w:val="00EF40EC"/>
    <w:rsid w:val="00F11824"/>
    <w:rsid w:val="00F2748E"/>
    <w:rsid w:val="00F3440B"/>
    <w:rsid w:val="00F61D30"/>
    <w:rsid w:val="00F75BC0"/>
    <w:rsid w:val="00F8420D"/>
    <w:rsid w:val="00F85CFF"/>
    <w:rsid w:val="00FC0D04"/>
    <w:rsid w:val="00FC2108"/>
    <w:rsid w:val="00FC410A"/>
    <w:rsid w:val="00FE4B4A"/>
    <w:rsid w:val="00FE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B42A44AD-711B-4DF4-9610-3D8231AB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DD"/>
    <w:pPr>
      <w:ind w:left="720"/>
      <w:contextualSpacing/>
    </w:pPr>
  </w:style>
  <w:style w:type="table" w:styleId="TableGrid">
    <w:name w:val="Table Grid"/>
    <w:basedOn w:val="TableNormal"/>
    <w:uiPriority w:val="39"/>
    <w:rsid w:val="00DA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642"/>
    <w:rPr>
      <w:rFonts w:ascii="Segoe UI" w:hAnsi="Segoe UI" w:cs="Segoe UI"/>
      <w:sz w:val="18"/>
      <w:szCs w:val="18"/>
    </w:rPr>
  </w:style>
  <w:style w:type="character" w:styleId="CommentReference">
    <w:name w:val="annotation reference"/>
    <w:basedOn w:val="DefaultParagraphFont"/>
    <w:uiPriority w:val="99"/>
    <w:semiHidden/>
    <w:unhideWhenUsed/>
    <w:rsid w:val="00944906"/>
    <w:rPr>
      <w:sz w:val="16"/>
      <w:szCs w:val="16"/>
    </w:rPr>
  </w:style>
  <w:style w:type="paragraph" w:styleId="CommentText">
    <w:name w:val="annotation text"/>
    <w:basedOn w:val="Normal"/>
    <w:link w:val="CommentTextChar"/>
    <w:uiPriority w:val="99"/>
    <w:semiHidden/>
    <w:unhideWhenUsed/>
    <w:rsid w:val="00944906"/>
    <w:pPr>
      <w:spacing w:line="240" w:lineRule="auto"/>
    </w:pPr>
    <w:rPr>
      <w:sz w:val="20"/>
      <w:szCs w:val="20"/>
    </w:rPr>
  </w:style>
  <w:style w:type="character" w:customStyle="1" w:styleId="CommentTextChar">
    <w:name w:val="Comment Text Char"/>
    <w:basedOn w:val="DefaultParagraphFont"/>
    <w:link w:val="CommentText"/>
    <w:uiPriority w:val="99"/>
    <w:semiHidden/>
    <w:rsid w:val="00944906"/>
    <w:rPr>
      <w:sz w:val="20"/>
      <w:szCs w:val="20"/>
    </w:rPr>
  </w:style>
  <w:style w:type="paragraph" w:styleId="CommentSubject">
    <w:name w:val="annotation subject"/>
    <w:basedOn w:val="CommentText"/>
    <w:next w:val="CommentText"/>
    <w:link w:val="CommentSubjectChar"/>
    <w:uiPriority w:val="99"/>
    <w:semiHidden/>
    <w:unhideWhenUsed/>
    <w:rsid w:val="00944906"/>
    <w:rPr>
      <w:b/>
      <w:bCs/>
    </w:rPr>
  </w:style>
  <w:style w:type="character" w:customStyle="1" w:styleId="CommentSubjectChar">
    <w:name w:val="Comment Subject Char"/>
    <w:basedOn w:val="CommentTextChar"/>
    <w:link w:val="CommentSubject"/>
    <w:uiPriority w:val="99"/>
    <w:semiHidden/>
    <w:rsid w:val="00944906"/>
    <w:rPr>
      <w:b/>
      <w:bCs/>
      <w:sz w:val="20"/>
      <w:szCs w:val="20"/>
    </w:rPr>
  </w:style>
  <w:style w:type="paragraph" w:styleId="Header">
    <w:name w:val="header"/>
    <w:basedOn w:val="Normal"/>
    <w:link w:val="HeaderChar"/>
    <w:uiPriority w:val="99"/>
    <w:unhideWhenUsed/>
    <w:rsid w:val="009C1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5F2"/>
  </w:style>
  <w:style w:type="paragraph" w:styleId="Footer">
    <w:name w:val="footer"/>
    <w:basedOn w:val="Normal"/>
    <w:link w:val="FooterChar"/>
    <w:uiPriority w:val="99"/>
    <w:unhideWhenUsed/>
    <w:rsid w:val="009C1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5F2"/>
  </w:style>
  <w:style w:type="character" w:styleId="Strong">
    <w:name w:val="Strong"/>
    <w:basedOn w:val="DefaultParagraphFont"/>
    <w:uiPriority w:val="22"/>
    <w:qFormat/>
    <w:rsid w:val="00661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1267">
      <w:bodyDiv w:val="1"/>
      <w:marLeft w:val="0"/>
      <w:marRight w:val="0"/>
      <w:marTop w:val="0"/>
      <w:marBottom w:val="0"/>
      <w:divBdr>
        <w:top w:val="none" w:sz="0" w:space="0" w:color="auto"/>
        <w:left w:val="none" w:sz="0" w:space="0" w:color="auto"/>
        <w:bottom w:val="none" w:sz="0" w:space="0" w:color="auto"/>
        <w:right w:val="none" w:sz="0" w:space="0" w:color="auto"/>
      </w:divBdr>
    </w:div>
    <w:div w:id="1372799099">
      <w:bodyDiv w:val="1"/>
      <w:marLeft w:val="0"/>
      <w:marRight w:val="0"/>
      <w:marTop w:val="0"/>
      <w:marBottom w:val="0"/>
      <w:divBdr>
        <w:top w:val="none" w:sz="0" w:space="0" w:color="auto"/>
        <w:left w:val="none" w:sz="0" w:space="0" w:color="auto"/>
        <w:bottom w:val="none" w:sz="0" w:space="0" w:color="auto"/>
        <w:right w:val="none" w:sz="0" w:space="0" w:color="auto"/>
      </w:divBdr>
      <w:divsChild>
        <w:div w:id="1084956950">
          <w:marLeft w:val="0"/>
          <w:marRight w:val="0"/>
          <w:marTop w:val="0"/>
          <w:marBottom w:val="0"/>
          <w:divBdr>
            <w:top w:val="none" w:sz="0" w:space="0" w:color="auto"/>
            <w:left w:val="none" w:sz="0" w:space="0" w:color="auto"/>
            <w:bottom w:val="none" w:sz="0" w:space="0" w:color="auto"/>
            <w:right w:val="none" w:sz="0" w:space="0" w:color="auto"/>
          </w:divBdr>
          <w:divsChild>
            <w:div w:id="1497913215">
              <w:marLeft w:val="0"/>
              <w:marRight w:val="0"/>
              <w:marTop w:val="0"/>
              <w:marBottom w:val="0"/>
              <w:divBdr>
                <w:top w:val="none" w:sz="0" w:space="0" w:color="auto"/>
                <w:left w:val="none" w:sz="0" w:space="0" w:color="auto"/>
                <w:bottom w:val="none" w:sz="0" w:space="0" w:color="auto"/>
                <w:right w:val="none" w:sz="0" w:space="0" w:color="auto"/>
              </w:divBdr>
              <w:divsChild>
                <w:div w:id="2058777203">
                  <w:marLeft w:val="0"/>
                  <w:marRight w:val="0"/>
                  <w:marTop w:val="195"/>
                  <w:marBottom w:val="0"/>
                  <w:divBdr>
                    <w:top w:val="none" w:sz="0" w:space="0" w:color="auto"/>
                    <w:left w:val="none" w:sz="0" w:space="0" w:color="auto"/>
                    <w:bottom w:val="none" w:sz="0" w:space="0" w:color="auto"/>
                    <w:right w:val="none" w:sz="0" w:space="0" w:color="auto"/>
                  </w:divBdr>
                  <w:divsChild>
                    <w:div w:id="1263150743">
                      <w:marLeft w:val="0"/>
                      <w:marRight w:val="0"/>
                      <w:marTop w:val="0"/>
                      <w:marBottom w:val="180"/>
                      <w:divBdr>
                        <w:top w:val="none" w:sz="0" w:space="0" w:color="auto"/>
                        <w:left w:val="none" w:sz="0" w:space="0" w:color="auto"/>
                        <w:bottom w:val="none" w:sz="0" w:space="0" w:color="auto"/>
                        <w:right w:val="none" w:sz="0" w:space="0" w:color="auto"/>
                      </w:divBdr>
                      <w:divsChild>
                        <w:div w:id="2086221433">
                          <w:marLeft w:val="0"/>
                          <w:marRight w:val="0"/>
                          <w:marTop w:val="0"/>
                          <w:marBottom w:val="0"/>
                          <w:divBdr>
                            <w:top w:val="none" w:sz="0" w:space="0" w:color="auto"/>
                            <w:left w:val="none" w:sz="0" w:space="0" w:color="auto"/>
                            <w:bottom w:val="none" w:sz="0" w:space="0" w:color="auto"/>
                            <w:right w:val="none" w:sz="0" w:space="0" w:color="auto"/>
                          </w:divBdr>
                          <w:divsChild>
                            <w:div w:id="968130192">
                              <w:marLeft w:val="0"/>
                              <w:marRight w:val="0"/>
                              <w:marTop w:val="0"/>
                              <w:marBottom w:val="0"/>
                              <w:divBdr>
                                <w:top w:val="none" w:sz="0" w:space="0" w:color="auto"/>
                                <w:left w:val="none" w:sz="0" w:space="0" w:color="auto"/>
                                <w:bottom w:val="none" w:sz="0" w:space="0" w:color="auto"/>
                                <w:right w:val="none" w:sz="0" w:space="0" w:color="auto"/>
                              </w:divBdr>
                              <w:divsChild>
                                <w:div w:id="2092924298">
                                  <w:marLeft w:val="0"/>
                                  <w:marRight w:val="0"/>
                                  <w:marTop w:val="0"/>
                                  <w:marBottom w:val="0"/>
                                  <w:divBdr>
                                    <w:top w:val="none" w:sz="0" w:space="0" w:color="auto"/>
                                    <w:left w:val="none" w:sz="0" w:space="0" w:color="auto"/>
                                    <w:bottom w:val="none" w:sz="0" w:space="0" w:color="auto"/>
                                    <w:right w:val="none" w:sz="0" w:space="0" w:color="auto"/>
                                  </w:divBdr>
                                  <w:divsChild>
                                    <w:div w:id="849369741">
                                      <w:marLeft w:val="0"/>
                                      <w:marRight w:val="0"/>
                                      <w:marTop w:val="0"/>
                                      <w:marBottom w:val="0"/>
                                      <w:divBdr>
                                        <w:top w:val="none" w:sz="0" w:space="0" w:color="auto"/>
                                        <w:left w:val="none" w:sz="0" w:space="0" w:color="auto"/>
                                        <w:bottom w:val="none" w:sz="0" w:space="0" w:color="auto"/>
                                        <w:right w:val="none" w:sz="0" w:space="0" w:color="auto"/>
                                      </w:divBdr>
                                      <w:divsChild>
                                        <w:div w:id="72702483">
                                          <w:marLeft w:val="0"/>
                                          <w:marRight w:val="0"/>
                                          <w:marTop w:val="0"/>
                                          <w:marBottom w:val="0"/>
                                          <w:divBdr>
                                            <w:top w:val="none" w:sz="0" w:space="0" w:color="auto"/>
                                            <w:left w:val="none" w:sz="0" w:space="0" w:color="auto"/>
                                            <w:bottom w:val="none" w:sz="0" w:space="0" w:color="auto"/>
                                            <w:right w:val="none" w:sz="0" w:space="0" w:color="auto"/>
                                          </w:divBdr>
                                          <w:divsChild>
                                            <w:div w:id="1318461936">
                                              <w:marLeft w:val="0"/>
                                              <w:marRight w:val="0"/>
                                              <w:marTop w:val="0"/>
                                              <w:marBottom w:val="0"/>
                                              <w:divBdr>
                                                <w:top w:val="none" w:sz="0" w:space="0" w:color="auto"/>
                                                <w:left w:val="none" w:sz="0" w:space="0" w:color="auto"/>
                                                <w:bottom w:val="none" w:sz="0" w:space="0" w:color="auto"/>
                                                <w:right w:val="none" w:sz="0" w:space="0" w:color="auto"/>
                                              </w:divBdr>
                                              <w:divsChild>
                                                <w:div w:id="12591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f866.mail.yahoo.com/ym/ShowLetter?box=Inbox&amp;MsgId=4641_98241784_239308_1535_73724_0_1998_163377_1905659472&amp;bodyPart=2&amp;tnef=&amp;YY=1515&amp;order=down&amp;sort=date&amp;pos=0&amp;view=a&amp;head=b&amp;VScan=1&amp;Idx=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uk.f866.mail.yahoo.com/ym/ShowLetter/V2.1.jpg?box=Inbox&amp;MsgId=4641_98241784_239308_1535_73724_0_1998_163377_1905659472&amp;bodyPart=2&amp;filename=V2.1.jpg&amp;tnef=&amp;YY=1515&amp;order=down&amp;sort=date&amp;pos=0&amp;view=a&amp;head=b&amp;Id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636A-E54F-4BE4-A493-ADB0B9FB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Mike Lee</cp:lastModifiedBy>
  <cp:revision>7</cp:revision>
  <cp:lastPrinted>2016-03-24T13:36:00Z</cp:lastPrinted>
  <dcterms:created xsi:type="dcterms:W3CDTF">2018-05-22T13:32:00Z</dcterms:created>
  <dcterms:modified xsi:type="dcterms:W3CDTF">2019-01-08T16:15:00Z</dcterms:modified>
</cp:coreProperties>
</file>